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D3AB004" w14:textId="77777777" w:rsidR="00CF6B46" w:rsidRPr="00C075C8" w:rsidRDefault="00CF6B46" w:rsidP="00CF6B46">
      <w:pPr>
        <w:tabs>
          <w:tab w:val="left" w:pos="3828"/>
        </w:tabs>
        <w:ind w:firstLine="567"/>
        <w:jc w:val="center"/>
        <w:rPr>
          <w:rFonts w:asciiTheme="minorHAnsi" w:hAnsiTheme="minorHAnsi" w:cstheme="minorHAnsi"/>
          <w:b/>
          <w:color w:val="auto"/>
          <w:sz w:val="22"/>
          <w:szCs w:val="22"/>
        </w:rPr>
      </w:pPr>
      <w:r w:rsidRPr="00C075C8">
        <w:rPr>
          <w:rFonts w:asciiTheme="minorHAnsi" w:hAnsiTheme="minorHAnsi" w:cstheme="minorHAnsi"/>
          <w:b/>
          <w:color w:val="auto"/>
          <w:sz w:val="22"/>
          <w:szCs w:val="22"/>
        </w:rPr>
        <w:t>SMS ŽINUČIŲ SIUNTIMO PASLAUGOS PIRKIMO</w:t>
      </w:r>
    </w:p>
    <w:p w14:paraId="5F7F5654" w14:textId="77777777" w:rsidR="00CF6B46" w:rsidRPr="00C075C8" w:rsidRDefault="00CF6B46" w:rsidP="00CF6B46">
      <w:pPr>
        <w:tabs>
          <w:tab w:val="left" w:pos="3828"/>
        </w:tabs>
        <w:ind w:firstLine="567"/>
        <w:jc w:val="center"/>
        <w:rPr>
          <w:rFonts w:asciiTheme="minorHAnsi" w:hAnsiTheme="minorHAnsi" w:cstheme="minorHAnsi"/>
          <w:b/>
          <w:color w:val="auto"/>
          <w:sz w:val="22"/>
          <w:szCs w:val="22"/>
        </w:rPr>
      </w:pPr>
      <w:r w:rsidRPr="00C075C8">
        <w:rPr>
          <w:rFonts w:asciiTheme="minorHAnsi" w:hAnsiTheme="minorHAnsi" w:cstheme="minorHAnsi"/>
          <w:b/>
          <w:color w:val="auto"/>
          <w:sz w:val="22"/>
          <w:szCs w:val="22"/>
        </w:rPr>
        <w:t xml:space="preserve"> TECHNINĖ SPECIFIKACIJA </w:t>
      </w:r>
    </w:p>
    <w:p w14:paraId="331FBC4B" w14:textId="77777777" w:rsidR="00CF6B46" w:rsidRPr="00C075C8" w:rsidRDefault="00CF6B46" w:rsidP="00CF6B46">
      <w:pPr>
        <w:pStyle w:val="Heading40"/>
        <w:keepNext/>
        <w:keepLines/>
        <w:shd w:val="clear" w:color="auto" w:fill="auto"/>
        <w:tabs>
          <w:tab w:val="left" w:pos="3828"/>
        </w:tabs>
        <w:spacing w:before="0" w:after="0" w:line="240" w:lineRule="auto"/>
        <w:ind w:right="55" w:firstLine="567"/>
        <w:jc w:val="left"/>
        <w:rPr>
          <w:rFonts w:asciiTheme="minorHAnsi" w:hAnsiTheme="minorHAnsi" w:cstheme="minorHAnsi"/>
          <w:sz w:val="22"/>
          <w:szCs w:val="22"/>
        </w:rPr>
      </w:pPr>
    </w:p>
    <w:p w14:paraId="638752AD" w14:textId="77777777" w:rsidR="00CF6B46" w:rsidRPr="00C075C8" w:rsidRDefault="00CF6B46" w:rsidP="00CF6B46">
      <w:pPr>
        <w:pStyle w:val="Bodytext1"/>
        <w:shd w:val="clear" w:color="auto" w:fill="auto"/>
        <w:tabs>
          <w:tab w:val="left" w:pos="142"/>
          <w:tab w:val="left" w:pos="3828"/>
        </w:tabs>
        <w:spacing w:before="0" w:after="0" w:line="240" w:lineRule="auto"/>
        <w:ind w:right="55" w:firstLine="0"/>
        <w:jc w:val="both"/>
        <w:rPr>
          <w:rFonts w:asciiTheme="minorHAnsi" w:hAnsiTheme="minorHAnsi" w:cstheme="minorHAnsi"/>
          <w:b/>
          <w:sz w:val="22"/>
          <w:szCs w:val="22"/>
        </w:rPr>
      </w:pPr>
      <w:r w:rsidRPr="00C075C8">
        <w:rPr>
          <w:rFonts w:asciiTheme="minorHAnsi" w:hAnsiTheme="minorHAnsi" w:cstheme="minorHAnsi"/>
          <w:b/>
          <w:sz w:val="22"/>
          <w:szCs w:val="22"/>
        </w:rPr>
        <w:t>1. PIRKIMO OBJEKTAS</w:t>
      </w:r>
    </w:p>
    <w:p w14:paraId="597B90FC" w14:textId="677C4523" w:rsidR="00CF6B46" w:rsidRPr="00C075C8" w:rsidRDefault="00C8233D" w:rsidP="00CF6B46">
      <w:pPr>
        <w:spacing w:after="160"/>
        <w:jc w:val="both"/>
        <w:rPr>
          <w:rFonts w:asciiTheme="minorHAnsi" w:hAnsiTheme="minorHAnsi" w:cstheme="minorHAnsi"/>
          <w:sz w:val="22"/>
          <w:szCs w:val="22"/>
        </w:rPr>
      </w:pPr>
      <w:r w:rsidRPr="00C075C8">
        <w:rPr>
          <w:rFonts w:asciiTheme="minorHAnsi" w:hAnsiTheme="minorHAnsi" w:cstheme="minorHAnsi"/>
          <w:sz w:val="22"/>
          <w:szCs w:val="22"/>
        </w:rPr>
        <w:t xml:space="preserve">1.1 </w:t>
      </w:r>
      <w:r w:rsidR="00CF6B46" w:rsidRPr="00C075C8">
        <w:rPr>
          <w:rFonts w:asciiTheme="minorHAnsi" w:hAnsiTheme="minorHAnsi" w:cstheme="minorHAnsi"/>
          <w:sz w:val="22"/>
          <w:szCs w:val="22"/>
        </w:rPr>
        <w:t xml:space="preserve">Trumpųjų SMS žinučių siuntimo paslauga </w:t>
      </w:r>
    </w:p>
    <w:p w14:paraId="74760117" w14:textId="77777777" w:rsidR="00CF6B46" w:rsidRPr="00C075C8" w:rsidRDefault="00CF6B46" w:rsidP="00CF6B46">
      <w:pPr>
        <w:tabs>
          <w:tab w:val="left" w:pos="596"/>
        </w:tabs>
        <w:jc w:val="both"/>
        <w:rPr>
          <w:rFonts w:asciiTheme="minorHAnsi" w:hAnsiTheme="minorHAnsi" w:cstheme="minorHAnsi"/>
          <w:sz w:val="22"/>
          <w:szCs w:val="22"/>
        </w:rPr>
      </w:pPr>
      <w:r w:rsidRPr="00C075C8">
        <w:rPr>
          <w:rFonts w:asciiTheme="minorHAnsi" w:hAnsiTheme="minorHAnsi" w:cstheme="minorHAnsi"/>
          <w:sz w:val="22"/>
          <w:szCs w:val="22"/>
        </w:rPr>
        <w:t>Preliminarūs paslaugos kiekiai:</w:t>
      </w:r>
    </w:p>
    <w:tbl>
      <w:tblPr>
        <w:tblStyle w:val="TableGrid"/>
        <w:tblW w:w="0" w:type="auto"/>
        <w:tblLook w:val="04A0" w:firstRow="1" w:lastRow="0" w:firstColumn="1" w:lastColumn="0" w:noHBand="0" w:noVBand="1"/>
      </w:tblPr>
      <w:tblGrid>
        <w:gridCol w:w="4531"/>
        <w:gridCol w:w="1276"/>
        <w:gridCol w:w="3573"/>
      </w:tblGrid>
      <w:tr w:rsidR="00CF6B46" w:rsidRPr="00C075C8" w14:paraId="0A847D55" w14:textId="77777777" w:rsidTr="00122632">
        <w:trPr>
          <w:trHeight w:val="649"/>
        </w:trPr>
        <w:tc>
          <w:tcPr>
            <w:tcW w:w="4531" w:type="dxa"/>
            <w:vAlign w:val="center"/>
          </w:tcPr>
          <w:p w14:paraId="6E14BE9F" w14:textId="77777777" w:rsidR="00CF6B46" w:rsidRPr="00C075C8" w:rsidRDefault="00CF6B46" w:rsidP="00122632">
            <w:pPr>
              <w:jc w:val="center"/>
              <w:rPr>
                <w:rFonts w:asciiTheme="minorHAnsi" w:hAnsiTheme="minorHAnsi" w:cstheme="minorHAnsi"/>
                <w:b/>
                <w:bCs/>
                <w:sz w:val="22"/>
                <w:szCs w:val="22"/>
              </w:rPr>
            </w:pPr>
            <w:r w:rsidRPr="00C075C8">
              <w:rPr>
                <w:rFonts w:asciiTheme="minorHAnsi" w:hAnsiTheme="minorHAnsi" w:cstheme="minorHAnsi"/>
                <w:b/>
                <w:bCs/>
                <w:sz w:val="22"/>
                <w:szCs w:val="22"/>
              </w:rPr>
              <w:t>Pirkimo objektas</w:t>
            </w:r>
          </w:p>
        </w:tc>
        <w:tc>
          <w:tcPr>
            <w:tcW w:w="1276" w:type="dxa"/>
            <w:vAlign w:val="center"/>
          </w:tcPr>
          <w:p w14:paraId="2CE1CFED" w14:textId="77777777" w:rsidR="00CF6B46" w:rsidRPr="00C075C8" w:rsidRDefault="00CF6B46" w:rsidP="00122632">
            <w:pPr>
              <w:jc w:val="center"/>
              <w:rPr>
                <w:rFonts w:asciiTheme="minorHAnsi" w:hAnsiTheme="minorHAnsi" w:cstheme="minorHAnsi"/>
                <w:b/>
                <w:bCs/>
                <w:sz w:val="22"/>
                <w:szCs w:val="22"/>
              </w:rPr>
            </w:pPr>
            <w:r w:rsidRPr="00C075C8">
              <w:rPr>
                <w:rFonts w:asciiTheme="minorHAnsi" w:hAnsiTheme="minorHAnsi" w:cstheme="minorHAnsi"/>
                <w:b/>
                <w:bCs/>
                <w:sz w:val="22"/>
                <w:szCs w:val="22"/>
              </w:rPr>
              <w:t>Mato vnt.</w:t>
            </w:r>
          </w:p>
        </w:tc>
        <w:tc>
          <w:tcPr>
            <w:tcW w:w="3573" w:type="dxa"/>
            <w:vAlign w:val="center"/>
          </w:tcPr>
          <w:p w14:paraId="6DF27BCE" w14:textId="77777777" w:rsidR="00CF6B46" w:rsidRPr="00C075C8" w:rsidRDefault="00CF6B46" w:rsidP="00122632">
            <w:pPr>
              <w:jc w:val="center"/>
              <w:rPr>
                <w:rFonts w:asciiTheme="minorHAnsi" w:hAnsiTheme="minorHAnsi" w:cstheme="minorHAnsi"/>
                <w:b/>
                <w:bCs/>
                <w:sz w:val="22"/>
                <w:szCs w:val="22"/>
              </w:rPr>
            </w:pPr>
            <w:r w:rsidRPr="00C075C8">
              <w:rPr>
                <w:rFonts w:asciiTheme="minorHAnsi" w:hAnsiTheme="minorHAnsi" w:cstheme="minorHAnsi"/>
                <w:b/>
                <w:bCs/>
                <w:sz w:val="22"/>
                <w:szCs w:val="22"/>
              </w:rPr>
              <w:t>Preliminarus kiekis sutarties galiojimo laikotarpiu</w:t>
            </w:r>
          </w:p>
        </w:tc>
      </w:tr>
      <w:tr w:rsidR="00CF6B46" w:rsidRPr="00C075C8" w14:paraId="7BD6AF93" w14:textId="77777777" w:rsidTr="00122632">
        <w:trPr>
          <w:trHeight w:val="635"/>
        </w:trPr>
        <w:tc>
          <w:tcPr>
            <w:tcW w:w="4531" w:type="dxa"/>
            <w:vAlign w:val="center"/>
          </w:tcPr>
          <w:p w14:paraId="17C8E426" w14:textId="77777777" w:rsidR="00CF6B46" w:rsidRPr="00C075C8" w:rsidRDefault="00CF6B46" w:rsidP="00122632">
            <w:pPr>
              <w:jc w:val="center"/>
              <w:rPr>
                <w:rFonts w:asciiTheme="minorHAnsi" w:hAnsiTheme="minorHAnsi" w:cstheme="minorHAnsi"/>
                <w:sz w:val="22"/>
                <w:szCs w:val="22"/>
              </w:rPr>
            </w:pPr>
            <w:r w:rsidRPr="00C075C8">
              <w:rPr>
                <w:rFonts w:asciiTheme="minorHAnsi" w:hAnsiTheme="minorHAnsi" w:cstheme="minorHAnsi"/>
                <w:sz w:val="22"/>
                <w:szCs w:val="22"/>
              </w:rPr>
              <w:t>SMS žinutės kaina į Tele2 operatoriaus tinklą</w:t>
            </w:r>
          </w:p>
        </w:tc>
        <w:tc>
          <w:tcPr>
            <w:tcW w:w="1276" w:type="dxa"/>
            <w:vAlign w:val="center"/>
          </w:tcPr>
          <w:p w14:paraId="10E5371C" w14:textId="77777777" w:rsidR="00CF6B46" w:rsidRPr="00C075C8" w:rsidRDefault="00CF6B46" w:rsidP="00122632">
            <w:pPr>
              <w:jc w:val="center"/>
              <w:rPr>
                <w:rFonts w:asciiTheme="minorHAnsi" w:hAnsiTheme="minorHAnsi" w:cstheme="minorHAnsi"/>
                <w:sz w:val="22"/>
                <w:szCs w:val="22"/>
              </w:rPr>
            </w:pPr>
            <w:r w:rsidRPr="00C075C8">
              <w:rPr>
                <w:rFonts w:asciiTheme="minorHAnsi" w:hAnsiTheme="minorHAnsi" w:cstheme="minorHAnsi"/>
                <w:sz w:val="22"/>
                <w:szCs w:val="22"/>
              </w:rPr>
              <w:t>Vnt.</w:t>
            </w:r>
          </w:p>
        </w:tc>
        <w:tc>
          <w:tcPr>
            <w:tcW w:w="3573" w:type="dxa"/>
            <w:vAlign w:val="center"/>
          </w:tcPr>
          <w:p w14:paraId="447FF494" w14:textId="01119EB9" w:rsidR="00CF6B46" w:rsidRPr="00C075C8" w:rsidRDefault="00C8233D" w:rsidP="00122632">
            <w:pPr>
              <w:jc w:val="center"/>
              <w:rPr>
                <w:rFonts w:asciiTheme="minorHAnsi" w:hAnsiTheme="minorHAnsi" w:cstheme="minorHAnsi"/>
                <w:sz w:val="22"/>
                <w:szCs w:val="22"/>
              </w:rPr>
            </w:pPr>
            <w:r w:rsidRPr="00C075C8">
              <w:rPr>
                <w:rFonts w:asciiTheme="minorHAnsi" w:hAnsiTheme="minorHAnsi" w:cstheme="minorHAnsi"/>
                <w:sz w:val="22"/>
                <w:szCs w:val="22"/>
              </w:rPr>
              <w:t>870 000</w:t>
            </w:r>
          </w:p>
        </w:tc>
      </w:tr>
      <w:tr w:rsidR="00CF6B46" w:rsidRPr="00C075C8" w14:paraId="3017A5A3" w14:textId="77777777" w:rsidTr="00122632">
        <w:trPr>
          <w:trHeight w:val="649"/>
        </w:trPr>
        <w:tc>
          <w:tcPr>
            <w:tcW w:w="4531" w:type="dxa"/>
            <w:vAlign w:val="center"/>
          </w:tcPr>
          <w:p w14:paraId="761A8420" w14:textId="77777777" w:rsidR="00CF6B46" w:rsidRPr="00C075C8" w:rsidRDefault="00CF6B46" w:rsidP="00122632">
            <w:pPr>
              <w:jc w:val="center"/>
              <w:rPr>
                <w:rFonts w:asciiTheme="minorHAnsi" w:hAnsiTheme="minorHAnsi" w:cstheme="minorHAnsi"/>
                <w:sz w:val="22"/>
                <w:szCs w:val="22"/>
              </w:rPr>
            </w:pPr>
            <w:r w:rsidRPr="00C075C8">
              <w:rPr>
                <w:rFonts w:asciiTheme="minorHAnsi" w:hAnsiTheme="minorHAnsi" w:cstheme="minorHAnsi"/>
                <w:sz w:val="22"/>
                <w:szCs w:val="22"/>
              </w:rPr>
              <w:t>SMS žinutės kaina į Bitė operatoriaus tinklą</w:t>
            </w:r>
          </w:p>
        </w:tc>
        <w:tc>
          <w:tcPr>
            <w:tcW w:w="1276" w:type="dxa"/>
            <w:vAlign w:val="center"/>
          </w:tcPr>
          <w:p w14:paraId="724BA4DA" w14:textId="77777777" w:rsidR="00CF6B46" w:rsidRPr="00C075C8" w:rsidRDefault="00CF6B46" w:rsidP="00122632">
            <w:pPr>
              <w:jc w:val="center"/>
              <w:rPr>
                <w:rFonts w:asciiTheme="minorHAnsi" w:hAnsiTheme="minorHAnsi" w:cstheme="minorHAnsi"/>
                <w:sz w:val="22"/>
                <w:szCs w:val="22"/>
              </w:rPr>
            </w:pPr>
            <w:r w:rsidRPr="00C075C8">
              <w:rPr>
                <w:rFonts w:asciiTheme="minorHAnsi" w:hAnsiTheme="minorHAnsi" w:cstheme="minorHAnsi"/>
                <w:sz w:val="22"/>
                <w:szCs w:val="22"/>
              </w:rPr>
              <w:t>Vnt.</w:t>
            </w:r>
          </w:p>
        </w:tc>
        <w:tc>
          <w:tcPr>
            <w:tcW w:w="3573" w:type="dxa"/>
            <w:vAlign w:val="center"/>
          </w:tcPr>
          <w:p w14:paraId="5B002852" w14:textId="1C02C8CB" w:rsidR="00CF6B46" w:rsidRPr="00C075C8" w:rsidRDefault="00C8233D" w:rsidP="00122632">
            <w:pPr>
              <w:jc w:val="center"/>
              <w:rPr>
                <w:rFonts w:asciiTheme="minorHAnsi" w:hAnsiTheme="minorHAnsi" w:cstheme="minorHAnsi"/>
                <w:sz w:val="22"/>
                <w:szCs w:val="22"/>
              </w:rPr>
            </w:pPr>
            <w:r w:rsidRPr="00C075C8">
              <w:rPr>
                <w:rFonts w:asciiTheme="minorHAnsi" w:hAnsiTheme="minorHAnsi" w:cstheme="minorHAnsi"/>
                <w:sz w:val="22"/>
                <w:szCs w:val="22"/>
              </w:rPr>
              <w:t>420 000</w:t>
            </w:r>
          </w:p>
        </w:tc>
      </w:tr>
      <w:tr w:rsidR="00CF6B46" w:rsidRPr="00C075C8" w14:paraId="3411E69F" w14:textId="77777777" w:rsidTr="00122632">
        <w:trPr>
          <w:trHeight w:val="649"/>
        </w:trPr>
        <w:tc>
          <w:tcPr>
            <w:tcW w:w="4531" w:type="dxa"/>
            <w:vAlign w:val="center"/>
          </w:tcPr>
          <w:p w14:paraId="163A1B82" w14:textId="77777777" w:rsidR="00CF6B46" w:rsidRPr="00C075C8" w:rsidRDefault="00CF6B46" w:rsidP="00122632">
            <w:pPr>
              <w:jc w:val="center"/>
              <w:rPr>
                <w:rFonts w:asciiTheme="minorHAnsi" w:hAnsiTheme="minorHAnsi" w:cstheme="minorHAnsi"/>
                <w:sz w:val="22"/>
                <w:szCs w:val="22"/>
              </w:rPr>
            </w:pPr>
            <w:r w:rsidRPr="00C075C8">
              <w:rPr>
                <w:rFonts w:asciiTheme="minorHAnsi" w:hAnsiTheme="minorHAnsi" w:cstheme="minorHAnsi"/>
                <w:sz w:val="22"/>
                <w:szCs w:val="22"/>
              </w:rPr>
              <w:t>SMS žinutės kaina į Telia operatoriaus tinklą</w:t>
            </w:r>
          </w:p>
        </w:tc>
        <w:tc>
          <w:tcPr>
            <w:tcW w:w="1276" w:type="dxa"/>
            <w:vAlign w:val="center"/>
          </w:tcPr>
          <w:p w14:paraId="4E3E1408" w14:textId="77777777" w:rsidR="00CF6B46" w:rsidRPr="00C075C8" w:rsidRDefault="00CF6B46" w:rsidP="00122632">
            <w:pPr>
              <w:jc w:val="center"/>
              <w:rPr>
                <w:rFonts w:asciiTheme="minorHAnsi" w:hAnsiTheme="minorHAnsi" w:cstheme="minorHAnsi"/>
                <w:sz w:val="22"/>
                <w:szCs w:val="22"/>
              </w:rPr>
            </w:pPr>
            <w:r w:rsidRPr="00C075C8">
              <w:rPr>
                <w:rFonts w:asciiTheme="minorHAnsi" w:hAnsiTheme="minorHAnsi" w:cstheme="minorHAnsi"/>
                <w:sz w:val="22"/>
                <w:szCs w:val="22"/>
              </w:rPr>
              <w:t>Vnt.</w:t>
            </w:r>
          </w:p>
        </w:tc>
        <w:tc>
          <w:tcPr>
            <w:tcW w:w="3573" w:type="dxa"/>
            <w:vAlign w:val="center"/>
          </w:tcPr>
          <w:p w14:paraId="3E934D86" w14:textId="31DDE652" w:rsidR="00CF6B46" w:rsidRPr="00C075C8" w:rsidRDefault="00C8233D" w:rsidP="00122632">
            <w:pPr>
              <w:jc w:val="center"/>
              <w:rPr>
                <w:rFonts w:asciiTheme="minorHAnsi" w:hAnsiTheme="minorHAnsi" w:cstheme="minorHAnsi"/>
                <w:sz w:val="22"/>
                <w:szCs w:val="22"/>
              </w:rPr>
            </w:pPr>
            <w:r w:rsidRPr="00C075C8">
              <w:rPr>
                <w:rFonts w:asciiTheme="minorHAnsi" w:hAnsiTheme="minorHAnsi" w:cstheme="minorHAnsi"/>
                <w:sz w:val="22"/>
                <w:szCs w:val="22"/>
              </w:rPr>
              <w:t>600 000</w:t>
            </w:r>
          </w:p>
        </w:tc>
      </w:tr>
      <w:tr w:rsidR="00CF6B46" w:rsidRPr="00C075C8" w14:paraId="32AEBCDA" w14:textId="77777777" w:rsidTr="00122632">
        <w:trPr>
          <w:trHeight w:val="954"/>
        </w:trPr>
        <w:tc>
          <w:tcPr>
            <w:tcW w:w="4531" w:type="dxa"/>
            <w:vAlign w:val="center"/>
          </w:tcPr>
          <w:p w14:paraId="2DC92C8B" w14:textId="77777777" w:rsidR="00CF6B46" w:rsidRPr="00C075C8" w:rsidRDefault="00CF6B46" w:rsidP="00122632">
            <w:pPr>
              <w:jc w:val="center"/>
              <w:rPr>
                <w:rFonts w:asciiTheme="minorHAnsi" w:hAnsiTheme="minorHAnsi" w:cstheme="minorHAnsi"/>
                <w:sz w:val="22"/>
                <w:szCs w:val="22"/>
              </w:rPr>
            </w:pPr>
            <w:r w:rsidRPr="00C075C8">
              <w:rPr>
                <w:rFonts w:asciiTheme="minorHAnsi" w:hAnsiTheme="minorHAnsi" w:cstheme="minorHAnsi"/>
                <w:sz w:val="22"/>
                <w:szCs w:val="22"/>
              </w:rPr>
              <w:t>SMS žinutės kaina į kitų Lietuvos mobiliojo ryšio operatorių tinklus</w:t>
            </w:r>
          </w:p>
        </w:tc>
        <w:tc>
          <w:tcPr>
            <w:tcW w:w="1276" w:type="dxa"/>
            <w:vAlign w:val="center"/>
          </w:tcPr>
          <w:p w14:paraId="19BE8E9D" w14:textId="77777777" w:rsidR="00CF6B46" w:rsidRPr="00C075C8" w:rsidRDefault="00CF6B46" w:rsidP="00122632">
            <w:pPr>
              <w:jc w:val="center"/>
              <w:rPr>
                <w:rFonts w:asciiTheme="minorHAnsi" w:hAnsiTheme="minorHAnsi" w:cstheme="minorHAnsi"/>
                <w:sz w:val="22"/>
                <w:szCs w:val="22"/>
              </w:rPr>
            </w:pPr>
            <w:r w:rsidRPr="00C075C8">
              <w:rPr>
                <w:rFonts w:asciiTheme="minorHAnsi" w:hAnsiTheme="minorHAnsi" w:cstheme="minorHAnsi"/>
                <w:sz w:val="22"/>
                <w:szCs w:val="22"/>
              </w:rPr>
              <w:t>Vnt.</w:t>
            </w:r>
          </w:p>
        </w:tc>
        <w:tc>
          <w:tcPr>
            <w:tcW w:w="3573" w:type="dxa"/>
            <w:vAlign w:val="center"/>
          </w:tcPr>
          <w:p w14:paraId="3E71E6C4" w14:textId="28D99D36" w:rsidR="00CF6B46" w:rsidRPr="00C075C8" w:rsidRDefault="00C8233D" w:rsidP="00122632">
            <w:pPr>
              <w:jc w:val="center"/>
              <w:rPr>
                <w:rFonts w:asciiTheme="minorHAnsi" w:hAnsiTheme="minorHAnsi" w:cstheme="minorHAnsi"/>
                <w:sz w:val="22"/>
                <w:szCs w:val="22"/>
              </w:rPr>
            </w:pPr>
            <w:r w:rsidRPr="00C075C8">
              <w:rPr>
                <w:rFonts w:asciiTheme="minorHAnsi" w:hAnsiTheme="minorHAnsi" w:cstheme="minorHAnsi"/>
                <w:sz w:val="22"/>
                <w:szCs w:val="22"/>
              </w:rPr>
              <w:t>32 000</w:t>
            </w:r>
          </w:p>
        </w:tc>
      </w:tr>
      <w:tr w:rsidR="00CF6B46" w:rsidRPr="00C075C8" w14:paraId="3C8AB15E" w14:textId="77777777" w:rsidTr="00122632">
        <w:trPr>
          <w:trHeight w:val="649"/>
        </w:trPr>
        <w:tc>
          <w:tcPr>
            <w:tcW w:w="4531" w:type="dxa"/>
            <w:vAlign w:val="center"/>
          </w:tcPr>
          <w:p w14:paraId="748FD441" w14:textId="77777777" w:rsidR="00CF6B46" w:rsidRPr="00C075C8" w:rsidRDefault="00CF6B46" w:rsidP="00122632">
            <w:pPr>
              <w:jc w:val="center"/>
              <w:rPr>
                <w:rFonts w:asciiTheme="minorHAnsi" w:hAnsiTheme="minorHAnsi" w:cstheme="minorHAnsi"/>
                <w:sz w:val="22"/>
                <w:szCs w:val="22"/>
              </w:rPr>
            </w:pPr>
            <w:r w:rsidRPr="00C075C8">
              <w:rPr>
                <w:rFonts w:asciiTheme="minorHAnsi" w:hAnsiTheme="minorHAnsi" w:cstheme="minorHAnsi"/>
                <w:sz w:val="22"/>
                <w:szCs w:val="22"/>
              </w:rPr>
              <w:t>SMS žinutės kaina į užsienio tinklus</w:t>
            </w:r>
          </w:p>
        </w:tc>
        <w:tc>
          <w:tcPr>
            <w:tcW w:w="1276" w:type="dxa"/>
            <w:vAlign w:val="center"/>
          </w:tcPr>
          <w:p w14:paraId="4CCEB261" w14:textId="77777777" w:rsidR="00CF6B46" w:rsidRPr="00C075C8" w:rsidRDefault="00CF6B46" w:rsidP="00122632">
            <w:pPr>
              <w:jc w:val="center"/>
              <w:rPr>
                <w:rFonts w:asciiTheme="minorHAnsi" w:hAnsiTheme="minorHAnsi" w:cstheme="minorHAnsi"/>
                <w:sz w:val="22"/>
                <w:szCs w:val="22"/>
              </w:rPr>
            </w:pPr>
            <w:r w:rsidRPr="00C075C8">
              <w:rPr>
                <w:rFonts w:asciiTheme="minorHAnsi" w:hAnsiTheme="minorHAnsi" w:cstheme="minorHAnsi"/>
                <w:sz w:val="22"/>
                <w:szCs w:val="22"/>
              </w:rPr>
              <w:t>Vnt.</w:t>
            </w:r>
          </w:p>
        </w:tc>
        <w:tc>
          <w:tcPr>
            <w:tcW w:w="3573" w:type="dxa"/>
            <w:vAlign w:val="center"/>
          </w:tcPr>
          <w:p w14:paraId="309E1B51" w14:textId="715911ED" w:rsidR="00CF6B46" w:rsidRPr="00C075C8" w:rsidRDefault="00C8233D" w:rsidP="00122632">
            <w:pPr>
              <w:jc w:val="center"/>
              <w:rPr>
                <w:rFonts w:asciiTheme="minorHAnsi" w:hAnsiTheme="minorHAnsi" w:cstheme="minorHAnsi"/>
                <w:sz w:val="22"/>
                <w:szCs w:val="22"/>
              </w:rPr>
            </w:pPr>
            <w:r w:rsidRPr="00C075C8">
              <w:rPr>
                <w:rFonts w:asciiTheme="minorHAnsi" w:hAnsiTheme="minorHAnsi" w:cstheme="minorHAnsi"/>
                <w:sz w:val="22"/>
                <w:szCs w:val="22"/>
              </w:rPr>
              <w:t>1</w:t>
            </w:r>
            <w:r w:rsidR="00CF6B46" w:rsidRPr="00C075C8">
              <w:rPr>
                <w:rFonts w:asciiTheme="minorHAnsi" w:hAnsiTheme="minorHAnsi" w:cstheme="minorHAnsi"/>
                <w:sz w:val="22"/>
                <w:szCs w:val="22"/>
              </w:rPr>
              <w:t>0 000</w:t>
            </w:r>
          </w:p>
        </w:tc>
      </w:tr>
    </w:tbl>
    <w:p w14:paraId="2FC32CCE" w14:textId="62CF1526" w:rsidR="00CF6B46" w:rsidRPr="00C075C8" w:rsidRDefault="00C8233D" w:rsidP="00CF6B46">
      <w:pPr>
        <w:spacing w:after="160"/>
        <w:jc w:val="both"/>
        <w:rPr>
          <w:rFonts w:asciiTheme="minorHAnsi" w:hAnsiTheme="minorHAnsi" w:cstheme="minorHAnsi"/>
          <w:color w:val="000000" w:themeColor="text1"/>
          <w:sz w:val="22"/>
          <w:szCs w:val="22"/>
        </w:rPr>
      </w:pPr>
      <w:r w:rsidRPr="00C075C8">
        <w:rPr>
          <w:rFonts w:asciiTheme="minorHAnsi" w:hAnsiTheme="minorHAnsi" w:cstheme="minorHAnsi"/>
          <w:sz w:val="22"/>
          <w:szCs w:val="22"/>
        </w:rPr>
        <w:t xml:space="preserve">1.2 </w:t>
      </w:r>
      <w:r w:rsidRPr="00C075C8">
        <w:rPr>
          <w:rFonts w:asciiTheme="minorHAnsi" w:hAnsiTheme="minorHAnsi" w:cstheme="minorHAnsi"/>
          <w:color w:val="000000" w:themeColor="text1"/>
          <w:sz w:val="22"/>
          <w:szCs w:val="22"/>
        </w:rPr>
        <w:t>Tiekėjas negali siūlyti Prekių (įskaitant jų sudedamąsias dalis) ar paslaugų, jei prekių (įskaitant jų sudedamąsias dalis) kilmė yra ar paslaugos teikiamos iš Viešųjų pirkimų įstatymo 92 straipsnio 15 dalyje numatytame sąraše nurodytų valstybių ar teritorijų</w:t>
      </w:r>
      <w:r w:rsidRPr="00C075C8">
        <w:rPr>
          <w:rStyle w:val="FootnoteReference"/>
          <w:rFonts w:asciiTheme="minorHAnsi" w:hAnsiTheme="minorHAnsi" w:cstheme="minorHAnsi"/>
          <w:color w:val="000000" w:themeColor="text1"/>
          <w:sz w:val="22"/>
          <w:szCs w:val="22"/>
        </w:rPr>
        <w:footnoteReference w:id="1"/>
      </w:r>
      <w:r w:rsidRPr="00C075C8">
        <w:rPr>
          <w:rFonts w:asciiTheme="minorHAnsi" w:hAnsiTheme="minorHAnsi" w:cstheme="minorHAnsi"/>
          <w:color w:val="000000" w:themeColor="text1"/>
          <w:sz w:val="22"/>
          <w:szCs w:val="22"/>
        </w:rPr>
        <w:t>.</w:t>
      </w:r>
    </w:p>
    <w:p w14:paraId="3D6B442C" w14:textId="77777777" w:rsidR="00C8233D" w:rsidRPr="00C075C8" w:rsidRDefault="00C8233D" w:rsidP="00CF6B46">
      <w:pPr>
        <w:spacing w:after="160"/>
        <w:jc w:val="both"/>
        <w:rPr>
          <w:rFonts w:asciiTheme="minorHAnsi" w:hAnsiTheme="minorHAnsi" w:cstheme="minorHAnsi"/>
          <w:sz w:val="22"/>
          <w:szCs w:val="22"/>
        </w:rPr>
      </w:pPr>
    </w:p>
    <w:p w14:paraId="6D9AA384" w14:textId="77777777" w:rsidR="00CF6B46" w:rsidRPr="00C075C8" w:rsidRDefault="00CF6B46" w:rsidP="00CF6B46">
      <w:pPr>
        <w:pStyle w:val="Bodytext20"/>
        <w:shd w:val="clear" w:color="auto" w:fill="auto"/>
        <w:tabs>
          <w:tab w:val="left" w:pos="0"/>
          <w:tab w:val="left" w:pos="3828"/>
          <w:tab w:val="left" w:pos="9072"/>
        </w:tabs>
        <w:spacing w:line="240" w:lineRule="auto"/>
        <w:ind w:right="55" w:firstLine="0"/>
        <w:jc w:val="both"/>
        <w:rPr>
          <w:rStyle w:val="Bodytext2NotItalic2"/>
          <w:rFonts w:asciiTheme="minorHAnsi" w:hAnsiTheme="minorHAnsi" w:cstheme="minorHAnsi"/>
          <w:b/>
          <w:i/>
          <w:iCs/>
          <w:sz w:val="22"/>
          <w:szCs w:val="22"/>
        </w:rPr>
      </w:pPr>
      <w:r w:rsidRPr="00C075C8">
        <w:rPr>
          <w:rStyle w:val="Bodytext2NotItalic2"/>
          <w:rFonts w:asciiTheme="minorHAnsi" w:hAnsiTheme="minorHAnsi" w:cstheme="minorHAnsi"/>
          <w:b/>
          <w:sz w:val="22"/>
          <w:szCs w:val="22"/>
        </w:rPr>
        <w:t xml:space="preserve">2. PIRKIMO OBJEKTO PRITAIKYMO SRITIS </w:t>
      </w:r>
    </w:p>
    <w:p w14:paraId="607FE022" w14:textId="77777777" w:rsidR="00CF6B46" w:rsidRPr="00C075C8" w:rsidRDefault="00CF6B46" w:rsidP="00CF6B46">
      <w:pPr>
        <w:jc w:val="both"/>
        <w:rPr>
          <w:rFonts w:asciiTheme="minorHAnsi" w:hAnsiTheme="minorHAnsi" w:cstheme="minorHAnsi"/>
          <w:sz w:val="22"/>
          <w:szCs w:val="22"/>
          <w:shd w:val="clear" w:color="auto" w:fill="D9D9D9" w:themeFill="background1" w:themeFillShade="D9"/>
        </w:rPr>
      </w:pPr>
      <w:r w:rsidRPr="00C075C8">
        <w:rPr>
          <w:rStyle w:val="Laukeliai"/>
          <w:rFonts w:asciiTheme="minorHAnsi" w:hAnsiTheme="minorHAnsi" w:cstheme="minorHAnsi"/>
          <w:sz w:val="22"/>
          <w:szCs w:val="22"/>
          <w:shd w:val="clear" w:color="auto" w:fill="FFFFFF" w:themeFill="background1"/>
        </w:rPr>
        <w:t xml:space="preserve">Trumpųjų žinučių (SMS) siuntimo dideliam mobiliojo ryšio operatorių adresatų skaičiui paslauga, </w:t>
      </w:r>
      <w:r w:rsidRPr="00C075C8">
        <w:rPr>
          <w:rFonts w:asciiTheme="minorHAnsi" w:hAnsiTheme="minorHAnsi" w:cstheme="minorHAnsi"/>
          <w:sz w:val="22"/>
          <w:szCs w:val="22"/>
        </w:rPr>
        <w:t>skirta klientų informavimui apie šilumos ir karšto vandens tiekimo sutrikimus ir kt. skubiais atvejais.</w:t>
      </w:r>
    </w:p>
    <w:p w14:paraId="24C668D2" w14:textId="77777777" w:rsidR="00CF6B46" w:rsidRPr="00C075C8" w:rsidRDefault="00CF6B46" w:rsidP="00CF6B46">
      <w:pPr>
        <w:pStyle w:val="Bodytext1"/>
        <w:shd w:val="clear" w:color="auto" w:fill="auto"/>
        <w:tabs>
          <w:tab w:val="left" w:pos="0"/>
          <w:tab w:val="left" w:pos="3828"/>
        </w:tabs>
        <w:spacing w:before="0" w:after="0" w:line="240" w:lineRule="auto"/>
        <w:ind w:right="55" w:firstLine="0"/>
        <w:jc w:val="both"/>
        <w:rPr>
          <w:rFonts w:asciiTheme="minorHAnsi" w:hAnsiTheme="minorHAnsi" w:cstheme="minorHAnsi"/>
          <w:b/>
          <w:sz w:val="22"/>
          <w:szCs w:val="22"/>
        </w:rPr>
      </w:pPr>
    </w:p>
    <w:p w14:paraId="6AB00C6A" w14:textId="77777777" w:rsidR="00CF6B46" w:rsidRPr="00C075C8" w:rsidRDefault="00CF6B46" w:rsidP="00CF6B46">
      <w:pPr>
        <w:pStyle w:val="Bodytext1"/>
        <w:shd w:val="clear" w:color="auto" w:fill="auto"/>
        <w:tabs>
          <w:tab w:val="left" w:pos="0"/>
          <w:tab w:val="left" w:pos="3828"/>
        </w:tabs>
        <w:spacing w:before="0" w:after="0" w:line="240" w:lineRule="auto"/>
        <w:ind w:right="55" w:firstLine="0"/>
        <w:jc w:val="both"/>
        <w:rPr>
          <w:rFonts w:asciiTheme="minorHAnsi" w:hAnsiTheme="minorHAnsi" w:cstheme="minorHAnsi"/>
          <w:b/>
          <w:sz w:val="22"/>
          <w:szCs w:val="22"/>
        </w:rPr>
      </w:pPr>
      <w:r w:rsidRPr="00C075C8">
        <w:rPr>
          <w:rFonts w:asciiTheme="minorHAnsi" w:hAnsiTheme="minorHAnsi" w:cstheme="minorHAnsi"/>
          <w:b/>
          <w:sz w:val="22"/>
          <w:szCs w:val="22"/>
        </w:rPr>
        <w:t xml:space="preserve">3. TECHNINIŲ REIKALAVIMŲ, KURIUOS TURI ATITIKTI PERKAMA   PASLAUGA </w:t>
      </w:r>
    </w:p>
    <w:p w14:paraId="7ED92D53" w14:textId="77777777" w:rsidR="00CF6B46" w:rsidRPr="00C075C8" w:rsidRDefault="00CF6B46" w:rsidP="00CF6B46">
      <w:pPr>
        <w:pStyle w:val="Bodytext1"/>
        <w:numPr>
          <w:ilvl w:val="0"/>
          <w:numId w:val="1"/>
        </w:numPr>
        <w:shd w:val="clear" w:color="auto" w:fill="auto"/>
        <w:tabs>
          <w:tab w:val="left" w:pos="0"/>
          <w:tab w:val="left" w:pos="587"/>
          <w:tab w:val="left" w:pos="3828"/>
        </w:tabs>
        <w:spacing w:before="0" w:after="0" w:line="240" w:lineRule="auto"/>
        <w:ind w:right="55" w:firstLine="0"/>
        <w:jc w:val="both"/>
        <w:rPr>
          <w:rStyle w:val="Bodytext2Bold1"/>
          <w:rFonts w:asciiTheme="minorHAnsi" w:hAnsiTheme="minorHAnsi" w:cstheme="minorHAnsi"/>
          <w:b w:val="0"/>
          <w:bCs w:val="0"/>
          <w:i w:val="0"/>
          <w:iCs w:val="0"/>
          <w:sz w:val="22"/>
          <w:szCs w:val="22"/>
        </w:rPr>
      </w:pPr>
      <w:r w:rsidRPr="00C075C8">
        <w:rPr>
          <w:rFonts w:asciiTheme="minorHAnsi" w:hAnsiTheme="minorHAnsi" w:cstheme="minorHAnsi"/>
          <w:sz w:val="22"/>
          <w:szCs w:val="22"/>
        </w:rPr>
        <w:t>BENDROSIOS TECHNINĖS SPECIFIKACIJOS</w:t>
      </w:r>
    </w:p>
    <w:p w14:paraId="6CACBBCA" w14:textId="66DBAB01" w:rsidR="00CF6B46" w:rsidRPr="00C075C8" w:rsidRDefault="00CF6B46" w:rsidP="00CF6B46">
      <w:pPr>
        <w:pStyle w:val="ListParagraph"/>
        <w:numPr>
          <w:ilvl w:val="2"/>
          <w:numId w:val="3"/>
        </w:numPr>
        <w:jc w:val="both"/>
        <w:rPr>
          <w:rFonts w:asciiTheme="minorHAnsi" w:hAnsiTheme="minorHAnsi" w:cstheme="minorHAnsi"/>
          <w:bCs/>
          <w:sz w:val="22"/>
          <w:szCs w:val="22"/>
        </w:rPr>
      </w:pPr>
      <w:r w:rsidRPr="00C075C8">
        <w:rPr>
          <w:rFonts w:asciiTheme="minorHAnsi" w:hAnsiTheme="minorHAnsi" w:cstheme="minorHAnsi"/>
          <w:bCs/>
          <w:sz w:val="22"/>
          <w:szCs w:val="22"/>
        </w:rPr>
        <w:t>Tiekėjas paslaugos teikimui turi naudoti savo techninę įrangą</w:t>
      </w:r>
      <w:r w:rsidR="00C8233D" w:rsidRPr="00C075C8">
        <w:rPr>
          <w:rFonts w:asciiTheme="minorHAnsi" w:hAnsiTheme="minorHAnsi" w:cstheme="minorHAnsi"/>
          <w:bCs/>
          <w:sz w:val="22"/>
          <w:szCs w:val="22"/>
        </w:rPr>
        <w:t xml:space="preserve"> ar valdomą panaudos teise</w:t>
      </w:r>
      <w:r w:rsidRPr="00C075C8">
        <w:rPr>
          <w:rFonts w:asciiTheme="minorHAnsi" w:hAnsiTheme="minorHAnsi" w:cstheme="minorHAnsi"/>
          <w:bCs/>
          <w:sz w:val="22"/>
          <w:szCs w:val="22"/>
        </w:rPr>
        <w:t>.</w:t>
      </w:r>
    </w:p>
    <w:p w14:paraId="39AD314A" w14:textId="77777777" w:rsidR="00CF6B46" w:rsidRPr="00C075C8" w:rsidRDefault="00CF6B46" w:rsidP="00CF6B46">
      <w:pPr>
        <w:pStyle w:val="ListParagraph"/>
        <w:numPr>
          <w:ilvl w:val="2"/>
          <w:numId w:val="3"/>
        </w:numPr>
        <w:jc w:val="both"/>
        <w:rPr>
          <w:rFonts w:asciiTheme="minorHAnsi" w:hAnsiTheme="minorHAnsi" w:cstheme="minorHAnsi"/>
          <w:bCs/>
          <w:sz w:val="22"/>
          <w:szCs w:val="22"/>
        </w:rPr>
      </w:pPr>
      <w:r w:rsidRPr="00C075C8">
        <w:rPr>
          <w:rFonts w:asciiTheme="minorHAnsi" w:hAnsiTheme="minorHAnsi" w:cstheme="minorHAnsi"/>
          <w:bCs/>
          <w:sz w:val="22"/>
          <w:szCs w:val="22"/>
        </w:rPr>
        <w:t>Visoms SMS žinutėms turi būti galimybė vietoj siuntėjo telefono numerio nurodyti siuntėjo pavadinimą (laisvai pasirenka AB Vilniaus šilumos tinklai (toliau - Pirkėjas); ne mažiau nei 7 spaudos ženklai).</w:t>
      </w:r>
    </w:p>
    <w:p w14:paraId="4448B5EE" w14:textId="31C954E6" w:rsidR="00CF6B46" w:rsidRPr="00C075C8" w:rsidRDefault="00C8233D" w:rsidP="00C8233D">
      <w:pPr>
        <w:pStyle w:val="ListParagraph"/>
        <w:numPr>
          <w:ilvl w:val="2"/>
          <w:numId w:val="3"/>
        </w:numPr>
        <w:jc w:val="both"/>
        <w:rPr>
          <w:rFonts w:asciiTheme="minorHAnsi" w:hAnsiTheme="minorHAnsi" w:cstheme="minorHAnsi"/>
          <w:bCs/>
          <w:sz w:val="22"/>
          <w:szCs w:val="22"/>
        </w:rPr>
      </w:pPr>
      <w:r w:rsidRPr="00C075C8">
        <w:rPr>
          <w:rFonts w:asciiTheme="minorHAnsi" w:hAnsiTheme="minorHAnsi" w:cstheme="minorHAnsi"/>
          <w:bCs/>
          <w:sz w:val="22"/>
          <w:szCs w:val="22"/>
        </w:rPr>
        <w:t xml:space="preserve">Lietuviškų raidžių SMS žinutėse palaikymas. </w:t>
      </w:r>
      <w:r w:rsidRPr="00C075C8">
        <w:rPr>
          <w:rFonts w:asciiTheme="minorHAnsi" w:eastAsia="Calibri" w:hAnsiTheme="minorHAnsi" w:cstheme="minorHAnsi"/>
          <w:sz w:val="22"/>
          <w:szCs w:val="22"/>
          <w:lang w:eastAsia="en-US"/>
        </w:rPr>
        <w:t xml:space="preserve">SMS pranešimų ilgis skaičiuojamas: naudojant GSM(7bit) koduotę: 1 (pirmas) SMS – 160 simbolių, 2 (antras ir tolimesni) – po 153 simbolius, specialus </w:t>
      </w:r>
      <w:proofErr w:type="spellStart"/>
      <w:r w:rsidRPr="00C075C8">
        <w:rPr>
          <w:rFonts w:asciiTheme="minorHAnsi" w:eastAsia="Calibri" w:hAnsiTheme="minorHAnsi" w:cstheme="minorHAnsi"/>
          <w:sz w:val="22"/>
          <w:szCs w:val="22"/>
          <w:lang w:eastAsia="en-US"/>
        </w:rPr>
        <w:t>GSMextended</w:t>
      </w:r>
      <w:proofErr w:type="spellEnd"/>
      <w:r w:rsidRPr="00C075C8">
        <w:rPr>
          <w:rFonts w:asciiTheme="minorHAnsi" w:eastAsia="Calibri" w:hAnsiTheme="minorHAnsi" w:cstheme="minorHAnsi"/>
          <w:sz w:val="22"/>
          <w:szCs w:val="22"/>
          <w:lang w:eastAsia="en-US"/>
        </w:rPr>
        <w:t xml:space="preserve"> simboliai užima 2 ir daugiau simbolių, tarpai įskaičiuojami. Naudojant lietuviškus rašmenis skaičiuojama vadovaudamasi UTF16 koduotė. 1 (pirmas) SMS – 70 simbolių, 2 (antras ir tolimesni) – po 67 simbolius.</w:t>
      </w:r>
      <w:r w:rsidRPr="00C075C8">
        <w:rPr>
          <w:rFonts w:asciiTheme="minorHAnsi" w:eastAsia="Calibri" w:hAnsiTheme="minorHAnsi" w:cstheme="minorHAnsi"/>
          <w:i/>
          <w:iCs/>
          <w:sz w:val="22"/>
          <w:szCs w:val="22"/>
          <w:lang w:eastAsia="en-US"/>
        </w:rPr>
        <w:t xml:space="preserve"> </w:t>
      </w:r>
    </w:p>
    <w:p w14:paraId="34784154" w14:textId="77777777" w:rsidR="00CF6B46" w:rsidRPr="00C075C8" w:rsidRDefault="00CF6B46" w:rsidP="00CF6B46">
      <w:pPr>
        <w:pStyle w:val="ListParagraph"/>
        <w:numPr>
          <w:ilvl w:val="2"/>
          <w:numId w:val="3"/>
        </w:numPr>
        <w:jc w:val="both"/>
        <w:rPr>
          <w:rFonts w:asciiTheme="minorHAnsi" w:hAnsiTheme="minorHAnsi" w:cstheme="minorHAnsi"/>
          <w:bCs/>
          <w:sz w:val="22"/>
          <w:szCs w:val="22"/>
        </w:rPr>
      </w:pPr>
      <w:r w:rsidRPr="00C075C8">
        <w:rPr>
          <w:rFonts w:asciiTheme="minorHAnsi" w:hAnsiTheme="minorHAnsi" w:cstheme="minorHAnsi"/>
          <w:bCs/>
          <w:sz w:val="22"/>
          <w:szCs w:val="22"/>
        </w:rPr>
        <w:t>Turi būti užtikrinta saugi ir patikima SMS siuntimo sistemos veiksmo aplinka (turi būti garantuojama prisijungimo duomenų, Pirkėjo paskyroje esančios informacijos apsauga, taip pat turi būti užtikrintas siunčiamų SMS pranešimų turinio ir adresatų mobiliojo ryšio telefono numerių konfidencialumas).</w:t>
      </w:r>
    </w:p>
    <w:p w14:paraId="046F1381" w14:textId="77777777" w:rsidR="00CF6B46" w:rsidRPr="00C075C8" w:rsidRDefault="00CF6B46" w:rsidP="00CF6B46">
      <w:pPr>
        <w:pStyle w:val="ListParagraph"/>
        <w:numPr>
          <w:ilvl w:val="2"/>
          <w:numId w:val="3"/>
        </w:numPr>
        <w:jc w:val="both"/>
        <w:rPr>
          <w:rFonts w:asciiTheme="minorHAnsi" w:hAnsiTheme="minorHAnsi" w:cstheme="minorHAnsi"/>
          <w:bCs/>
          <w:sz w:val="22"/>
          <w:szCs w:val="22"/>
        </w:rPr>
      </w:pPr>
      <w:r w:rsidRPr="00C075C8">
        <w:rPr>
          <w:rFonts w:asciiTheme="minorHAnsi" w:hAnsiTheme="minorHAnsi" w:cstheme="minorHAnsi"/>
          <w:bCs/>
          <w:sz w:val="22"/>
          <w:szCs w:val="22"/>
        </w:rPr>
        <w:lastRenderedPageBreak/>
        <w:t>Tiekėjas turi užtikrinti, kad Pirkėjo nurodomi mobiliojo ryšio telefonų numeriai, SMS turinys bus naudojami išimtinai Pirkėjo nurodomiems tikslams. Duomenys negali būti atskleisti tretiesiems asmenims arba suteikta kitokia galimybė bet kokia forma su jais susipažinti, jei kitaip nenustato Lietuvos Respublikos teisės aktai.</w:t>
      </w:r>
    </w:p>
    <w:p w14:paraId="344BE320" w14:textId="77777777" w:rsidR="00CF6B46" w:rsidRPr="00C075C8" w:rsidRDefault="00CF6B46" w:rsidP="00CF6B46">
      <w:pPr>
        <w:pStyle w:val="ListParagraph"/>
        <w:numPr>
          <w:ilvl w:val="2"/>
          <w:numId w:val="3"/>
        </w:numPr>
        <w:jc w:val="both"/>
        <w:rPr>
          <w:rFonts w:asciiTheme="minorHAnsi" w:hAnsiTheme="minorHAnsi" w:cstheme="minorHAnsi"/>
          <w:bCs/>
          <w:sz w:val="22"/>
          <w:szCs w:val="22"/>
        </w:rPr>
      </w:pPr>
      <w:r w:rsidRPr="00C075C8">
        <w:rPr>
          <w:rFonts w:asciiTheme="minorHAnsi" w:hAnsiTheme="minorHAnsi" w:cstheme="minorHAnsi"/>
          <w:bCs/>
          <w:sz w:val="22"/>
          <w:szCs w:val="22"/>
        </w:rPr>
        <w:t>Tiekėjas įsipareigoja tvarkyti asmens duomenis pagal Lietuvos Respublikos asmens duomenų teisinės apsaugos įstatymo ir Lietuvos Respublikos elektroninių ryšių įstatymo nuostatas ir 2016 m. balandžio 27 d. Europos Parlamento ir Tarybos reglamento (ES) 2016/679 dėl fizinių asmenų apsaugos tvarkant asmens duomenis ir dėl laisvo tokių duomenų judėjimo ir kuriuo panaikinama Direktyva 95/46/EB (Bendrasis duomenų apsaugos reglamentas) nuostatas</w:t>
      </w:r>
    </w:p>
    <w:p w14:paraId="5E55235B" w14:textId="77777777" w:rsidR="00CF6B46" w:rsidRPr="00C075C8" w:rsidRDefault="00CF6B46" w:rsidP="00CF6B46">
      <w:pPr>
        <w:pStyle w:val="ListParagraph"/>
        <w:numPr>
          <w:ilvl w:val="2"/>
          <w:numId w:val="3"/>
        </w:numPr>
        <w:jc w:val="both"/>
        <w:rPr>
          <w:rFonts w:asciiTheme="minorHAnsi" w:hAnsiTheme="minorHAnsi" w:cstheme="minorHAnsi"/>
          <w:bCs/>
          <w:sz w:val="22"/>
          <w:szCs w:val="22"/>
        </w:rPr>
      </w:pPr>
      <w:r w:rsidRPr="00C075C8">
        <w:rPr>
          <w:rFonts w:asciiTheme="minorHAnsi" w:hAnsiTheme="minorHAnsi" w:cstheme="minorHAnsi"/>
          <w:bCs/>
          <w:sz w:val="22"/>
          <w:szCs w:val="22"/>
        </w:rPr>
        <w:t>Tiekėjas turi turėti Pirkėjo darbo valandomis veikiančią klientų aptarnavimo ir gedimų registravimo tarnybą, galinčią darbo valandomis registruoti pranešimus apie sutrikusį paslaugos veikimą.</w:t>
      </w:r>
    </w:p>
    <w:p w14:paraId="033A4702" w14:textId="77777777" w:rsidR="00CF6B46" w:rsidRPr="00C075C8" w:rsidRDefault="00CF6B46" w:rsidP="00CF6B46">
      <w:pPr>
        <w:pStyle w:val="ListParagraph"/>
        <w:numPr>
          <w:ilvl w:val="2"/>
          <w:numId w:val="3"/>
        </w:numPr>
        <w:jc w:val="both"/>
        <w:rPr>
          <w:rFonts w:asciiTheme="minorHAnsi" w:hAnsiTheme="minorHAnsi" w:cstheme="minorHAnsi"/>
          <w:bCs/>
          <w:sz w:val="22"/>
          <w:szCs w:val="22"/>
        </w:rPr>
      </w:pPr>
      <w:r w:rsidRPr="00C075C8">
        <w:rPr>
          <w:rFonts w:asciiTheme="minorHAnsi" w:hAnsiTheme="minorHAnsi" w:cstheme="minorHAnsi"/>
          <w:bCs/>
          <w:sz w:val="22"/>
          <w:szCs w:val="22"/>
        </w:rPr>
        <w:t>Gedimų šalinimo laikas darbo dienomis, darbo valandomis – ne daugiau kaip 8 valandos nuo paslaugos sutrikimo užfiksavimo momento.</w:t>
      </w:r>
    </w:p>
    <w:p w14:paraId="6DC2CF3F" w14:textId="77777777" w:rsidR="00CF6B46" w:rsidRPr="00C075C8" w:rsidRDefault="00CF6B46" w:rsidP="00CF6B46">
      <w:pPr>
        <w:pStyle w:val="ListParagraph"/>
        <w:numPr>
          <w:ilvl w:val="2"/>
          <w:numId w:val="3"/>
        </w:numPr>
        <w:jc w:val="both"/>
        <w:rPr>
          <w:rFonts w:asciiTheme="minorHAnsi" w:hAnsiTheme="minorHAnsi" w:cstheme="minorHAnsi"/>
          <w:bCs/>
          <w:sz w:val="22"/>
          <w:szCs w:val="22"/>
        </w:rPr>
      </w:pPr>
      <w:r w:rsidRPr="00C075C8">
        <w:rPr>
          <w:rFonts w:asciiTheme="minorHAnsi" w:hAnsiTheme="minorHAnsi" w:cstheme="minorHAnsi"/>
          <w:bCs/>
          <w:sz w:val="22"/>
          <w:szCs w:val="22"/>
        </w:rPr>
        <w:t>Pirkėjas moka tik už sėkmingai išsiųstas žinutes.</w:t>
      </w:r>
    </w:p>
    <w:p w14:paraId="65959494" w14:textId="77777777" w:rsidR="00CF6B46" w:rsidRPr="00C075C8" w:rsidRDefault="00CF6B46" w:rsidP="00CF6B46">
      <w:pPr>
        <w:pStyle w:val="ListParagraph"/>
        <w:numPr>
          <w:ilvl w:val="2"/>
          <w:numId w:val="3"/>
        </w:numPr>
        <w:jc w:val="both"/>
        <w:rPr>
          <w:rFonts w:asciiTheme="minorHAnsi" w:hAnsiTheme="minorHAnsi" w:cstheme="minorHAnsi"/>
          <w:bCs/>
          <w:sz w:val="22"/>
          <w:szCs w:val="22"/>
        </w:rPr>
      </w:pPr>
      <w:r w:rsidRPr="00C075C8">
        <w:rPr>
          <w:rFonts w:asciiTheme="minorHAnsi" w:hAnsiTheme="minorHAnsi" w:cstheme="minorHAnsi"/>
          <w:bCs/>
          <w:sz w:val="22"/>
          <w:szCs w:val="22"/>
        </w:rPr>
        <w:t>Paslaugos abonentinis mokestis turi būti įskaičiuotas į SMS siuntimo kainą.</w:t>
      </w:r>
    </w:p>
    <w:p w14:paraId="3671E9E0" w14:textId="0FF2D921" w:rsidR="00CF6B46" w:rsidRPr="00C075C8" w:rsidRDefault="003D0C72" w:rsidP="00CF6B46">
      <w:pPr>
        <w:pStyle w:val="ListParagraph"/>
        <w:numPr>
          <w:ilvl w:val="2"/>
          <w:numId w:val="3"/>
        </w:numPr>
        <w:jc w:val="both"/>
        <w:rPr>
          <w:rFonts w:asciiTheme="minorHAnsi" w:hAnsiTheme="minorHAnsi" w:cstheme="minorHAnsi"/>
          <w:b/>
          <w:bCs/>
          <w:sz w:val="22"/>
          <w:szCs w:val="22"/>
        </w:rPr>
      </w:pPr>
      <w:r w:rsidRPr="00C075C8">
        <w:rPr>
          <w:rFonts w:asciiTheme="minorHAnsi" w:hAnsiTheme="minorHAnsi" w:cstheme="minorHAnsi"/>
          <w:b/>
          <w:bCs/>
          <w:sz w:val="22"/>
          <w:szCs w:val="22"/>
        </w:rPr>
        <w:t xml:space="preserve">Tiekėjas turės pateikti API dokumentaciją. </w:t>
      </w:r>
    </w:p>
    <w:p w14:paraId="4B2616BC" w14:textId="77777777" w:rsidR="00CF6B46" w:rsidRPr="00C075C8" w:rsidRDefault="00CF6B46" w:rsidP="00CF6B46">
      <w:pPr>
        <w:pStyle w:val="ListParagraph"/>
        <w:numPr>
          <w:ilvl w:val="2"/>
          <w:numId w:val="3"/>
        </w:numPr>
        <w:jc w:val="both"/>
        <w:rPr>
          <w:rFonts w:asciiTheme="minorHAnsi" w:hAnsiTheme="minorHAnsi" w:cstheme="minorHAnsi"/>
          <w:bCs/>
          <w:sz w:val="22"/>
          <w:szCs w:val="22"/>
        </w:rPr>
      </w:pPr>
      <w:r w:rsidRPr="00C075C8">
        <w:rPr>
          <w:rFonts w:asciiTheme="minorHAnsi" w:hAnsiTheme="minorHAnsi" w:cstheme="minorHAnsi"/>
          <w:bCs/>
          <w:sz w:val="22"/>
          <w:szCs w:val="22"/>
        </w:rPr>
        <w:t>Tiekėjas turi turėti SMS žinučių savitarnos svetainę.</w:t>
      </w:r>
    </w:p>
    <w:p w14:paraId="0F42F467" w14:textId="77777777" w:rsidR="00CF6B46" w:rsidRPr="00C075C8" w:rsidRDefault="00CF6B46" w:rsidP="00CF6B46">
      <w:pPr>
        <w:jc w:val="both"/>
        <w:rPr>
          <w:rFonts w:asciiTheme="minorHAnsi" w:hAnsiTheme="minorHAnsi" w:cstheme="minorHAnsi"/>
          <w:bCs/>
          <w:sz w:val="22"/>
          <w:szCs w:val="22"/>
        </w:rPr>
      </w:pPr>
    </w:p>
    <w:p w14:paraId="16A6DF8C" w14:textId="77777777" w:rsidR="00CF6B46" w:rsidRPr="00C075C8" w:rsidRDefault="00CF6B46" w:rsidP="00CF6B46">
      <w:pPr>
        <w:pStyle w:val="ListParagraph"/>
        <w:numPr>
          <w:ilvl w:val="1"/>
          <w:numId w:val="3"/>
        </w:numPr>
        <w:spacing w:before="60" w:after="60"/>
        <w:rPr>
          <w:rFonts w:asciiTheme="minorHAnsi" w:hAnsiTheme="minorHAnsi" w:cstheme="minorHAnsi"/>
          <w:sz w:val="22"/>
          <w:szCs w:val="22"/>
        </w:rPr>
      </w:pPr>
      <w:r w:rsidRPr="00C075C8">
        <w:rPr>
          <w:rFonts w:asciiTheme="minorHAnsi" w:hAnsiTheme="minorHAnsi" w:cstheme="minorHAnsi"/>
          <w:sz w:val="22"/>
          <w:szCs w:val="22"/>
        </w:rPr>
        <w:t xml:space="preserve"> REIKALAVIMAI SMS ŽINUČIŲ SAVITARNOS SVETAINEI IR ATASKAITOMS</w:t>
      </w:r>
    </w:p>
    <w:p w14:paraId="1ADAC651" w14:textId="77777777" w:rsidR="00CF6B46" w:rsidRPr="00C075C8" w:rsidRDefault="00CF6B46" w:rsidP="00CF6B46">
      <w:pPr>
        <w:pStyle w:val="ListParagraph"/>
        <w:numPr>
          <w:ilvl w:val="2"/>
          <w:numId w:val="3"/>
        </w:numPr>
        <w:spacing w:before="60" w:after="60"/>
        <w:jc w:val="both"/>
        <w:rPr>
          <w:rFonts w:asciiTheme="minorHAnsi" w:hAnsiTheme="minorHAnsi" w:cstheme="minorHAnsi"/>
          <w:bCs/>
          <w:sz w:val="22"/>
          <w:szCs w:val="22"/>
        </w:rPr>
      </w:pPr>
      <w:r w:rsidRPr="00C075C8">
        <w:rPr>
          <w:rFonts w:asciiTheme="minorHAnsi" w:hAnsiTheme="minorHAnsi" w:cstheme="minorHAnsi"/>
          <w:bCs/>
          <w:sz w:val="22"/>
          <w:szCs w:val="22"/>
        </w:rPr>
        <w:t>Prieiga prie SMS žinučių siuntimo įrankio per naršyklę.</w:t>
      </w:r>
    </w:p>
    <w:p w14:paraId="55F6DDB4" w14:textId="77777777" w:rsidR="00CF6B46" w:rsidRPr="00C075C8" w:rsidRDefault="00CF6B46" w:rsidP="00CF6B46">
      <w:pPr>
        <w:pStyle w:val="ListParagraph"/>
        <w:numPr>
          <w:ilvl w:val="2"/>
          <w:numId w:val="3"/>
        </w:numPr>
        <w:spacing w:before="60" w:after="60"/>
        <w:jc w:val="both"/>
        <w:rPr>
          <w:rFonts w:asciiTheme="minorHAnsi" w:hAnsiTheme="minorHAnsi" w:cstheme="minorHAnsi"/>
          <w:bCs/>
          <w:sz w:val="22"/>
          <w:szCs w:val="22"/>
        </w:rPr>
      </w:pPr>
      <w:r w:rsidRPr="00C075C8">
        <w:rPr>
          <w:rFonts w:asciiTheme="minorHAnsi" w:hAnsiTheme="minorHAnsi" w:cstheme="minorHAnsi"/>
          <w:bCs/>
          <w:sz w:val="22"/>
          <w:szCs w:val="22"/>
        </w:rPr>
        <w:t>Savitarnos svetainėje turi būti galimybė vykdyti suplanuotą masinių pranešimų siuntimą per vieną kartą 100 000 – 200 000 vnt.</w:t>
      </w:r>
    </w:p>
    <w:p w14:paraId="7AA418C8" w14:textId="77777777" w:rsidR="00CF6B46" w:rsidRPr="00C075C8" w:rsidRDefault="00CF6B46" w:rsidP="00CF6B46">
      <w:pPr>
        <w:pStyle w:val="ListParagraph"/>
        <w:numPr>
          <w:ilvl w:val="2"/>
          <w:numId w:val="3"/>
        </w:numPr>
        <w:spacing w:before="60" w:after="60"/>
        <w:jc w:val="both"/>
        <w:rPr>
          <w:rFonts w:asciiTheme="minorHAnsi" w:hAnsiTheme="minorHAnsi" w:cstheme="minorHAnsi"/>
          <w:bCs/>
          <w:sz w:val="22"/>
          <w:szCs w:val="22"/>
        </w:rPr>
      </w:pPr>
      <w:r w:rsidRPr="00C075C8">
        <w:rPr>
          <w:rFonts w:asciiTheme="minorHAnsi" w:hAnsiTheme="minorHAnsi" w:cstheme="minorHAnsi"/>
          <w:bCs/>
          <w:sz w:val="22"/>
          <w:szCs w:val="22"/>
        </w:rPr>
        <w:t>Savitarnos svetainėje turi būti galimybė kurti vartotojus.</w:t>
      </w:r>
    </w:p>
    <w:p w14:paraId="04579B0F" w14:textId="77777777" w:rsidR="00CF6B46" w:rsidRPr="00C075C8" w:rsidRDefault="00CF6B46" w:rsidP="00CF6B46">
      <w:pPr>
        <w:pStyle w:val="ListParagraph"/>
        <w:numPr>
          <w:ilvl w:val="2"/>
          <w:numId w:val="3"/>
        </w:numPr>
        <w:spacing w:before="60" w:after="60"/>
        <w:jc w:val="both"/>
        <w:rPr>
          <w:rFonts w:asciiTheme="minorHAnsi" w:hAnsiTheme="minorHAnsi" w:cstheme="minorHAnsi"/>
          <w:bCs/>
          <w:sz w:val="22"/>
          <w:szCs w:val="22"/>
        </w:rPr>
      </w:pPr>
      <w:r w:rsidRPr="00C075C8">
        <w:rPr>
          <w:rFonts w:asciiTheme="minorHAnsi" w:hAnsiTheme="minorHAnsi" w:cstheme="minorHAnsi"/>
          <w:bCs/>
          <w:sz w:val="22"/>
          <w:szCs w:val="22"/>
        </w:rPr>
        <w:t xml:space="preserve">Savitarnos svetainėje sistemos prieigos galimybės suskirstytos į roles. Rolė suteikia prieigos galimybę prie tam tikro sistemos funkcionalumo. Pirkėjui atitenka savitarnos sistemos naudotojų kūrimo ir teisių valdymo rolė (administratorius). </w:t>
      </w:r>
    </w:p>
    <w:p w14:paraId="2FE43F3B" w14:textId="77777777" w:rsidR="00CF6B46" w:rsidRPr="00C075C8" w:rsidRDefault="00CF6B46" w:rsidP="00CF6B46">
      <w:pPr>
        <w:pStyle w:val="ListParagraph"/>
        <w:numPr>
          <w:ilvl w:val="2"/>
          <w:numId w:val="3"/>
        </w:numPr>
        <w:spacing w:before="60" w:after="60"/>
        <w:jc w:val="both"/>
        <w:rPr>
          <w:rFonts w:asciiTheme="minorHAnsi" w:hAnsiTheme="minorHAnsi" w:cstheme="minorHAnsi"/>
          <w:bCs/>
          <w:sz w:val="22"/>
          <w:szCs w:val="22"/>
        </w:rPr>
      </w:pPr>
      <w:r w:rsidRPr="00C075C8">
        <w:rPr>
          <w:rFonts w:asciiTheme="minorHAnsi" w:hAnsiTheme="minorHAnsi" w:cstheme="minorHAnsi"/>
          <w:bCs/>
          <w:sz w:val="22"/>
          <w:szCs w:val="22"/>
        </w:rPr>
        <w:t>Savitarnos svetainėje siunčiant SMS adresatų grupei, turi būti galimybė parinkti žinučių išsiuntimo klientams laiką. Nepasirinkus laiko, žinutės išsiunčiamos einamuoju momentu (arba tiksliai nustatytu laiku, pvz., 9.00 val.)</w:t>
      </w:r>
    </w:p>
    <w:p w14:paraId="625A776C" w14:textId="77777777" w:rsidR="00CF6B46" w:rsidRPr="00C075C8" w:rsidRDefault="00CF6B46" w:rsidP="00CF6B46">
      <w:pPr>
        <w:pStyle w:val="ListParagraph"/>
        <w:numPr>
          <w:ilvl w:val="2"/>
          <w:numId w:val="3"/>
        </w:numPr>
        <w:spacing w:before="60" w:after="60"/>
        <w:jc w:val="both"/>
        <w:rPr>
          <w:rFonts w:asciiTheme="minorHAnsi" w:hAnsiTheme="minorHAnsi" w:cstheme="minorHAnsi"/>
          <w:bCs/>
          <w:sz w:val="22"/>
          <w:szCs w:val="22"/>
        </w:rPr>
      </w:pPr>
      <w:r w:rsidRPr="00C075C8">
        <w:rPr>
          <w:rFonts w:asciiTheme="minorHAnsi" w:hAnsiTheme="minorHAnsi" w:cstheme="minorHAnsi"/>
          <w:bCs/>
          <w:sz w:val="22"/>
          <w:szCs w:val="22"/>
        </w:rPr>
        <w:t>Savitarnos svetainės administratorius gali reguliuoti žinučių siuntimo laiką, t. y. nustatyti laiko tarpus, kuriais žinutės negalės būti išsiunčiamos. Jei Pirkėjas vartotojo teisėmis nustatys siuntimą, kuris pateks į administratoriaus apribotą laikotarpį, žinutės bus išsiųstos apribojimui pasibaigus.</w:t>
      </w:r>
    </w:p>
    <w:p w14:paraId="43A464E4" w14:textId="77777777" w:rsidR="00CF6B46" w:rsidRPr="00C075C8" w:rsidRDefault="00CF6B46" w:rsidP="00CF6B46">
      <w:pPr>
        <w:pStyle w:val="ListParagraph"/>
        <w:numPr>
          <w:ilvl w:val="2"/>
          <w:numId w:val="3"/>
        </w:numPr>
        <w:spacing w:before="60" w:after="60"/>
        <w:jc w:val="both"/>
        <w:rPr>
          <w:rFonts w:asciiTheme="minorHAnsi" w:hAnsiTheme="minorHAnsi" w:cstheme="minorHAnsi"/>
          <w:bCs/>
          <w:sz w:val="22"/>
          <w:szCs w:val="22"/>
        </w:rPr>
      </w:pPr>
      <w:r w:rsidRPr="00C075C8">
        <w:rPr>
          <w:rFonts w:asciiTheme="minorHAnsi" w:hAnsiTheme="minorHAnsi" w:cstheme="minorHAnsi"/>
          <w:bCs/>
          <w:sz w:val="22"/>
          <w:szCs w:val="22"/>
        </w:rPr>
        <w:t>Savitarnos svetainė rodo klaidos pranešimą įvedus telefono numerį netinkamu formatu: prasideda ne +370 arba neatitinka 11 simbolių skaičiaus arba prasideda ne 8 arba neatitinka 9 simbolių skaičiaus. Žinutė neišsiunčiama netinkamo formato telefono numeriui, rodant klaidos pranešimą, kad blogas telefono numerio formatas.</w:t>
      </w:r>
    </w:p>
    <w:p w14:paraId="14BF65EF" w14:textId="77777777" w:rsidR="00CF6B46" w:rsidRPr="00C075C8" w:rsidRDefault="00CF6B46" w:rsidP="00CF6B46">
      <w:pPr>
        <w:pStyle w:val="ListParagraph"/>
        <w:numPr>
          <w:ilvl w:val="2"/>
          <w:numId w:val="3"/>
        </w:numPr>
        <w:spacing w:before="60" w:after="60"/>
        <w:jc w:val="both"/>
        <w:rPr>
          <w:rFonts w:asciiTheme="minorHAnsi" w:hAnsiTheme="minorHAnsi" w:cstheme="minorHAnsi"/>
          <w:bCs/>
          <w:sz w:val="22"/>
          <w:szCs w:val="22"/>
        </w:rPr>
      </w:pPr>
      <w:r w:rsidRPr="00C075C8">
        <w:rPr>
          <w:rFonts w:asciiTheme="minorHAnsi" w:hAnsiTheme="minorHAnsi" w:cstheme="minorHAnsi"/>
          <w:bCs/>
          <w:sz w:val="22"/>
          <w:szCs w:val="22"/>
        </w:rPr>
        <w:t xml:space="preserve">Savitarnos svetainėje turi būti galimybė SMS importuoti, o vėliau išsiųsti, iš </w:t>
      </w:r>
      <w:proofErr w:type="spellStart"/>
      <w:r w:rsidRPr="00C075C8">
        <w:rPr>
          <w:rFonts w:asciiTheme="minorHAnsi" w:hAnsiTheme="minorHAnsi" w:cstheme="minorHAnsi"/>
          <w:bCs/>
          <w:sz w:val="22"/>
          <w:szCs w:val="22"/>
        </w:rPr>
        <w:t>xls</w:t>
      </w:r>
      <w:proofErr w:type="spellEnd"/>
      <w:r w:rsidRPr="00C075C8">
        <w:rPr>
          <w:rFonts w:asciiTheme="minorHAnsi" w:hAnsiTheme="minorHAnsi" w:cstheme="minorHAnsi"/>
          <w:bCs/>
          <w:sz w:val="22"/>
          <w:szCs w:val="22"/>
        </w:rPr>
        <w:t xml:space="preserve"> arba </w:t>
      </w:r>
      <w:proofErr w:type="spellStart"/>
      <w:r w:rsidRPr="00C075C8">
        <w:rPr>
          <w:rFonts w:asciiTheme="minorHAnsi" w:hAnsiTheme="minorHAnsi" w:cstheme="minorHAnsi"/>
          <w:bCs/>
          <w:sz w:val="22"/>
          <w:szCs w:val="22"/>
        </w:rPr>
        <w:t>csv</w:t>
      </w:r>
      <w:proofErr w:type="spellEnd"/>
      <w:r w:rsidRPr="00C075C8">
        <w:rPr>
          <w:rFonts w:asciiTheme="minorHAnsi" w:hAnsiTheme="minorHAnsi" w:cstheme="minorHAnsi"/>
          <w:bCs/>
          <w:sz w:val="22"/>
          <w:szCs w:val="22"/>
        </w:rPr>
        <w:t xml:space="preserve"> failo, kurio struktūra: Pirkėjo kliento kodas, tel. numeris, žinutės tekstas laisvos formos (pastaba: tekstas gali nesutapti – skirtingas skirtingiems adresatams). </w:t>
      </w:r>
    </w:p>
    <w:p w14:paraId="0DB632E8" w14:textId="77777777" w:rsidR="00CF6B46" w:rsidRPr="00C075C8" w:rsidRDefault="00CF6B46" w:rsidP="00CF6B46">
      <w:pPr>
        <w:pStyle w:val="ListParagraph"/>
        <w:numPr>
          <w:ilvl w:val="2"/>
          <w:numId w:val="3"/>
        </w:numPr>
        <w:spacing w:before="60" w:after="60"/>
        <w:jc w:val="both"/>
        <w:rPr>
          <w:rFonts w:asciiTheme="minorHAnsi" w:hAnsiTheme="minorHAnsi" w:cstheme="minorHAnsi"/>
          <w:bCs/>
          <w:sz w:val="22"/>
          <w:szCs w:val="22"/>
        </w:rPr>
      </w:pPr>
      <w:r w:rsidRPr="00C075C8">
        <w:rPr>
          <w:rFonts w:asciiTheme="minorHAnsi" w:hAnsiTheme="minorHAnsi" w:cstheme="minorHAnsi"/>
          <w:bCs/>
          <w:sz w:val="22"/>
          <w:szCs w:val="22"/>
        </w:rPr>
        <w:t xml:space="preserve">Ataskaitos apie išsiųstas SMS žinutes iš karto po išsiutimo turi būti pateikiamos (generuojamos) </w:t>
      </w:r>
      <w:proofErr w:type="spellStart"/>
      <w:r w:rsidRPr="00C075C8">
        <w:rPr>
          <w:rFonts w:asciiTheme="minorHAnsi" w:hAnsiTheme="minorHAnsi" w:cstheme="minorHAnsi"/>
          <w:bCs/>
          <w:sz w:val="22"/>
          <w:szCs w:val="22"/>
        </w:rPr>
        <w:t>xls</w:t>
      </w:r>
      <w:proofErr w:type="spellEnd"/>
      <w:r w:rsidRPr="00C075C8">
        <w:rPr>
          <w:rFonts w:asciiTheme="minorHAnsi" w:hAnsiTheme="minorHAnsi" w:cstheme="minorHAnsi"/>
          <w:bCs/>
          <w:sz w:val="22"/>
          <w:szCs w:val="22"/>
        </w:rPr>
        <w:t xml:space="preserve"> arba </w:t>
      </w:r>
      <w:proofErr w:type="spellStart"/>
      <w:r w:rsidRPr="00C075C8">
        <w:rPr>
          <w:rFonts w:asciiTheme="minorHAnsi" w:hAnsiTheme="minorHAnsi" w:cstheme="minorHAnsi"/>
          <w:bCs/>
          <w:sz w:val="22"/>
          <w:szCs w:val="22"/>
        </w:rPr>
        <w:t>csv</w:t>
      </w:r>
      <w:proofErr w:type="spellEnd"/>
      <w:r w:rsidRPr="00C075C8">
        <w:rPr>
          <w:rFonts w:asciiTheme="minorHAnsi" w:hAnsiTheme="minorHAnsi" w:cstheme="minorHAnsi"/>
          <w:bCs/>
          <w:sz w:val="22"/>
          <w:szCs w:val="22"/>
        </w:rPr>
        <w:t xml:space="preserve"> formatais nepriklausomai nuo jų išsiuntimo būdo – per API ar iš savitarnos svetainės pagal tokius kriterijus:</w:t>
      </w:r>
    </w:p>
    <w:p w14:paraId="21CBA0C9" w14:textId="77777777" w:rsidR="00CF6B46" w:rsidRPr="00C075C8" w:rsidRDefault="00CF6B46" w:rsidP="00CF6B46">
      <w:pPr>
        <w:pStyle w:val="ListParagraph"/>
        <w:numPr>
          <w:ilvl w:val="1"/>
          <w:numId w:val="5"/>
        </w:numPr>
        <w:spacing w:before="60" w:after="60"/>
        <w:jc w:val="both"/>
        <w:rPr>
          <w:rFonts w:asciiTheme="minorHAnsi" w:hAnsiTheme="minorHAnsi" w:cstheme="minorHAnsi"/>
          <w:bCs/>
          <w:sz w:val="22"/>
          <w:szCs w:val="22"/>
        </w:rPr>
      </w:pPr>
      <w:r w:rsidRPr="00C075C8">
        <w:rPr>
          <w:rFonts w:asciiTheme="minorHAnsi" w:hAnsiTheme="minorHAnsi" w:cstheme="minorHAnsi"/>
          <w:bCs/>
          <w:sz w:val="22"/>
          <w:szCs w:val="22"/>
        </w:rPr>
        <w:t>pasirenkamą laikotarpį;</w:t>
      </w:r>
    </w:p>
    <w:p w14:paraId="1BE402D5" w14:textId="77777777" w:rsidR="00CF6B46" w:rsidRPr="00C075C8" w:rsidRDefault="00CF6B46" w:rsidP="00CF6B46">
      <w:pPr>
        <w:pStyle w:val="ListParagraph"/>
        <w:numPr>
          <w:ilvl w:val="1"/>
          <w:numId w:val="5"/>
        </w:numPr>
        <w:spacing w:before="60" w:after="60"/>
        <w:jc w:val="both"/>
        <w:rPr>
          <w:rFonts w:asciiTheme="minorHAnsi" w:hAnsiTheme="minorHAnsi" w:cstheme="minorHAnsi"/>
          <w:bCs/>
          <w:sz w:val="22"/>
          <w:szCs w:val="22"/>
        </w:rPr>
      </w:pPr>
      <w:r w:rsidRPr="00C075C8">
        <w:rPr>
          <w:rFonts w:asciiTheme="minorHAnsi" w:hAnsiTheme="minorHAnsi" w:cstheme="minorHAnsi"/>
          <w:bCs/>
          <w:sz w:val="22"/>
          <w:szCs w:val="22"/>
        </w:rPr>
        <w:t>gavėjo telefono numerį;</w:t>
      </w:r>
    </w:p>
    <w:p w14:paraId="154D679E" w14:textId="48561ED4" w:rsidR="00CF6B46" w:rsidRPr="00C075C8" w:rsidRDefault="00CF6B46" w:rsidP="00CF6B46">
      <w:pPr>
        <w:pStyle w:val="ListParagraph"/>
        <w:numPr>
          <w:ilvl w:val="1"/>
          <w:numId w:val="5"/>
        </w:numPr>
        <w:spacing w:before="60" w:after="60"/>
        <w:jc w:val="both"/>
        <w:rPr>
          <w:rFonts w:asciiTheme="minorHAnsi" w:hAnsiTheme="minorHAnsi" w:cstheme="minorHAnsi"/>
          <w:bCs/>
          <w:sz w:val="22"/>
          <w:szCs w:val="22"/>
        </w:rPr>
      </w:pPr>
      <w:r w:rsidRPr="00C075C8">
        <w:rPr>
          <w:rFonts w:asciiTheme="minorHAnsi" w:hAnsiTheme="minorHAnsi" w:cstheme="minorHAnsi"/>
          <w:bCs/>
          <w:sz w:val="22"/>
          <w:szCs w:val="22"/>
        </w:rPr>
        <w:t>gavėjo telefono numerio operatorių</w:t>
      </w:r>
      <w:r w:rsidR="00F60013" w:rsidRPr="00C075C8">
        <w:rPr>
          <w:rFonts w:asciiTheme="minorHAnsi" w:hAnsiTheme="minorHAnsi" w:cstheme="minorHAnsi"/>
          <w:b/>
          <w:sz w:val="22"/>
          <w:szCs w:val="22"/>
        </w:rPr>
        <w:t>*</w:t>
      </w:r>
      <w:r w:rsidRPr="00C075C8">
        <w:rPr>
          <w:rFonts w:asciiTheme="minorHAnsi" w:hAnsiTheme="minorHAnsi" w:cstheme="minorHAnsi"/>
          <w:bCs/>
          <w:sz w:val="22"/>
          <w:szCs w:val="22"/>
        </w:rPr>
        <w:t>;</w:t>
      </w:r>
    </w:p>
    <w:p w14:paraId="558CE1C1" w14:textId="77777777" w:rsidR="00CF6B46" w:rsidRPr="00C075C8" w:rsidRDefault="00CF6B46" w:rsidP="00CF6B46">
      <w:pPr>
        <w:pStyle w:val="ListParagraph"/>
        <w:numPr>
          <w:ilvl w:val="1"/>
          <w:numId w:val="5"/>
        </w:numPr>
        <w:spacing w:before="60" w:after="60"/>
        <w:jc w:val="both"/>
        <w:rPr>
          <w:rFonts w:asciiTheme="minorHAnsi" w:hAnsiTheme="minorHAnsi" w:cstheme="minorHAnsi"/>
          <w:bCs/>
          <w:sz w:val="22"/>
          <w:szCs w:val="22"/>
        </w:rPr>
      </w:pPr>
      <w:r w:rsidRPr="00C075C8">
        <w:rPr>
          <w:rFonts w:asciiTheme="minorHAnsi" w:hAnsiTheme="minorHAnsi" w:cstheme="minorHAnsi"/>
          <w:bCs/>
          <w:sz w:val="22"/>
          <w:szCs w:val="22"/>
        </w:rPr>
        <w:t>išsiųstus;</w:t>
      </w:r>
    </w:p>
    <w:p w14:paraId="18BD7C49" w14:textId="77777777" w:rsidR="00CF6B46" w:rsidRPr="00C075C8" w:rsidRDefault="00CF6B46" w:rsidP="00CF6B46">
      <w:pPr>
        <w:pStyle w:val="ListParagraph"/>
        <w:numPr>
          <w:ilvl w:val="1"/>
          <w:numId w:val="5"/>
        </w:numPr>
        <w:spacing w:before="60" w:after="60"/>
        <w:jc w:val="both"/>
        <w:rPr>
          <w:rFonts w:asciiTheme="minorHAnsi" w:hAnsiTheme="minorHAnsi" w:cstheme="minorHAnsi"/>
          <w:bCs/>
          <w:sz w:val="22"/>
          <w:szCs w:val="22"/>
        </w:rPr>
      </w:pPr>
      <w:r w:rsidRPr="00C075C8">
        <w:rPr>
          <w:rFonts w:asciiTheme="minorHAnsi" w:hAnsiTheme="minorHAnsi" w:cstheme="minorHAnsi"/>
          <w:bCs/>
          <w:sz w:val="22"/>
          <w:szCs w:val="22"/>
        </w:rPr>
        <w:t>pristatytus;</w:t>
      </w:r>
    </w:p>
    <w:p w14:paraId="3855C7D3" w14:textId="77777777" w:rsidR="00CF6B46" w:rsidRPr="00C075C8" w:rsidRDefault="00CF6B46" w:rsidP="00CF6B46">
      <w:pPr>
        <w:pStyle w:val="ListParagraph"/>
        <w:numPr>
          <w:ilvl w:val="1"/>
          <w:numId w:val="5"/>
        </w:numPr>
        <w:spacing w:before="60" w:after="60"/>
        <w:jc w:val="both"/>
        <w:rPr>
          <w:rFonts w:asciiTheme="minorHAnsi" w:hAnsiTheme="minorHAnsi" w:cstheme="minorHAnsi"/>
          <w:bCs/>
          <w:sz w:val="22"/>
          <w:szCs w:val="22"/>
        </w:rPr>
      </w:pPr>
      <w:r w:rsidRPr="00C075C8">
        <w:rPr>
          <w:rFonts w:asciiTheme="minorHAnsi" w:hAnsiTheme="minorHAnsi" w:cstheme="minorHAnsi"/>
          <w:bCs/>
          <w:sz w:val="22"/>
          <w:szCs w:val="22"/>
        </w:rPr>
        <w:t>nepristatytus;</w:t>
      </w:r>
    </w:p>
    <w:p w14:paraId="4DDFB22F" w14:textId="77777777" w:rsidR="00CF6B46" w:rsidRPr="00C075C8" w:rsidRDefault="00CF6B46" w:rsidP="00CF6B46">
      <w:pPr>
        <w:pStyle w:val="ListParagraph"/>
        <w:numPr>
          <w:ilvl w:val="1"/>
          <w:numId w:val="5"/>
        </w:numPr>
        <w:spacing w:before="60" w:after="60"/>
        <w:jc w:val="both"/>
        <w:rPr>
          <w:rFonts w:asciiTheme="minorHAnsi" w:hAnsiTheme="minorHAnsi" w:cstheme="minorHAnsi"/>
          <w:bCs/>
          <w:sz w:val="22"/>
          <w:szCs w:val="22"/>
        </w:rPr>
      </w:pPr>
      <w:r w:rsidRPr="00C075C8">
        <w:rPr>
          <w:rFonts w:asciiTheme="minorHAnsi" w:hAnsiTheme="minorHAnsi" w:cstheme="minorHAnsi"/>
          <w:bCs/>
          <w:sz w:val="22"/>
          <w:szCs w:val="22"/>
        </w:rPr>
        <w:t>SMS žinutės tekstą;</w:t>
      </w:r>
    </w:p>
    <w:p w14:paraId="19C38852" w14:textId="7AAF4EC0" w:rsidR="00CF6B46" w:rsidRPr="00C075C8" w:rsidRDefault="009444F0" w:rsidP="009444F0">
      <w:pPr>
        <w:spacing w:before="60" w:after="60"/>
        <w:ind w:left="709"/>
        <w:jc w:val="both"/>
        <w:rPr>
          <w:rFonts w:asciiTheme="minorHAnsi" w:hAnsiTheme="minorHAnsi" w:cstheme="minorHAnsi"/>
          <w:bCs/>
          <w:sz w:val="22"/>
          <w:szCs w:val="22"/>
        </w:rPr>
      </w:pPr>
      <w:r w:rsidRPr="00C075C8">
        <w:rPr>
          <w:rFonts w:asciiTheme="minorHAnsi" w:hAnsiTheme="minorHAnsi" w:cstheme="minorHAnsi"/>
          <w:bCs/>
          <w:sz w:val="22"/>
          <w:szCs w:val="22"/>
        </w:rPr>
        <w:t xml:space="preserve">h)          </w:t>
      </w:r>
      <w:r w:rsidR="00CF6B46" w:rsidRPr="00C075C8">
        <w:rPr>
          <w:rFonts w:asciiTheme="minorHAnsi" w:hAnsiTheme="minorHAnsi" w:cstheme="minorHAnsi"/>
          <w:bCs/>
          <w:sz w:val="22"/>
          <w:szCs w:val="22"/>
        </w:rPr>
        <w:t>dabartinę būseną;</w:t>
      </w:r>
    </w:p>
    <w:p w14:paraId="2C7D9EEF" w14:textId="5FE4A036" w:rsidR="00F60013" w:rsidRPr="00C075C8" w:rsidRDefault="00F60013" w:rsidP="00F60013">
      <w:pPr>
        <w:jc w:val="both"/>
        <w:rPr>
          <w:rFonts w:asciiTheme="minorHAnsi" w:eastAsiaTheme="minorHAnsi" w:hAnsiTheme="minorHAnsi" w:cstheme="minorHAnsi"/>
          <w:b/>
          <w:bCs/>
          <w:color w:val="auto"/>
          <w:sz w:val="22"/>
          <w:szCs w:val="22"/>
        </w:rPr>
      </w:pPr>
      <w:r w:rsidRPr="00C075C8">
        <w:rPr>
          <w:rFonts w:asciiTheme="minorHAnsi" w:hAnsiTheme="minorHAnsi" w:cstheme="minorHAnsi"/>
          <w:b/>
          <w:bCs/>
          <w:sz w:val="22"/>
          <w:szCs w:val="22"/>
        </w:rPr>
        <w:lastRenderedPageBreak/>
        <w:t>*Operatoriaus nurodyti nereikia tokiu atveju jei SMS žinutės kaina į visus Lietuvos operatorius (išskyrus užsienio) yra vienoda.</w:t>
      </w:r>
    </w:p>
    <w:p w14:paraId="7D51840F" w14:textId="5282AF79" w:rsidR="00CF6B46" w:rsidRPr="00C075C8" w:rsidRDefault="00CF6B46" w:rsidP="005221D3">
      <w:pPr>
        <w:spacing w:before="60" w:after="60"/>
        <w:jc w:val="both"/>
        <w:rPr>
          <w:rFonts w:asciiTheme="minorHAnsi" w:hAnsiTheme="minorHAnsi" w:cstheme="minorHAnsi"/>
          <w:bCs/>
          <w:sz w:val="22"/>
          <w:szCs w:val="22"/>
        </w:rPr>
      </w:pPr>
      <w:r w:rsidRPr="00C075C8">
        <w:rPr>
          <w:rFonts w:asciiTheme="minorHAnsi" w:hAnsiTheme="minorHAnsi" w:cstheme="minorHAnsi"/>
          <w:bCs/>
          <w:sz w:val="22"/>
          <w:szCs w:val="22"/>
        </w:rPr>
        <w:t>3.2.10</w:t>
      </w:r>
      <w:r w:rsidR="005221D3" w:rsidRPr="00C075C8">
        <w:rPr>
          <w:rFonts w:asciiTheme="minorHAnsi" w:hAnsiTheme="minorHAnsi" w:cstheme="minorHAnsi"/>
          <w:bCs/>
          <w:sz w:val="22"/>
          <w:szCs w:val="22"/>
        </w:rPr>
        <w:t xml:space="preserve">. </w:t>
      </w:r>
      <w:r w:rsidRPr="00C075C8">
        <w:rPr>
          <w:rFonts w:asciiTheme="minorHAnsi" w:hAnsiTheme="minorHAnsi" w:cstheme="minorHAnsi"/>
          <w:bCs/>
          <w:sz w:val="22"/>
          <w:szCs w:val="22"/>
        </w:rPr>
        <w:t xml:space="preserve">Ataskaitos kartą per mėnesį turi būti pateikiamos (generuojamos) </w:t>
      </w:r>
      <w:proofErr w:type="spellStart"/>
      <w:r w:rsidRPr="00C075C8">
        <w:rPr>
          <w:rFonts w:asciiTheme="minorHAnsi" w:hAnsiTheme="minorHAnsi" w:cstheme="minorHAnsi"/>
          <w:bCs/>
          <w:sz w:val="22"/>
          <w:szCs w:val="22"/>
        </w:rPr>
        <w:t>xls</w:t>
      </w:r>
      <w:proofErr w:type="spellEnd"/>
      <w:r w:rsidRPr="00C075C8">
        <w:rPr>
          <w:rFonts w:asciiTheme="minorHAnsi" w:hAnsiTheme="minorHAnsi" w:cstheme="minorHAnsi"/>
          <w:bCs/>
          <w:sz w:val="22"/>
          <w:szCs w:val="22"/>
        </w:rPr>
        <w:t xml:space="preserve"> arba </w:t>
      </w:r>
      <w:proofErr w:type="spellStart"/>
      <w:r w:rsidRPr="00C075C8">
        <w:rPr>
          <w:rFonts w:asciiTheme="minorHAnsi" w:hAnsiTheme="minorHAnsi" w:cstheme="minorHAnsi"/>
          <w:bCs/>
          <w:sz w:val="22"/>
          <w:szCs w:val="22"/>
        </w:rPr>
        <w:t>csv</w:t>
      </w:r>
      <w:proofErr w:type="spellEnd"/>
      <w:r w:rsidRPr="00C075C8">
        <w:rPr>
          <w:rFonts w:asciiTheme="minorHAnsi" w:hAnsiTheme="minorHAnsi" w:cstheme="minorHAnsi"/>
          <w:bCs/>
          <w:sz w:val="22"/>
          <w:szCs w:val="22"/>
        </w:rPr>
        <w:t xml:space="preserve"> formatais nepriklausomai nuo jų išsiuntimo būdo – per API ar iš savitarnos svetainės pagal tokius kriterijus:</w:t>
      </w:r>
    </w:p>
    <w:p w14:paraId="3B441E39" w14:textId="77777777" w:rsidR="00CF6B46" w:rsidRPr="00C075C8" w:rsidRDefault="00CF6B46" w:rsidP="00CF6B46">
      <w:pPr>
        <w:pStyle w:val="ListParagraph"/>
        <w:numPr>
          <w:ilvl w:val="1"/>
          <w:numId w:val="6"/>
        </w:numPr>
        <w:spacing w:before="60" w:after="60"/>
        <w:jc w:val="both"/>
        <w:rPr>
          <w:rFonts w:asciiTheme="minorHAnsi" w:hAnsiTheme="minorHAnsi" w:cstheme="minorHAnsi"/>
          <w:bCs/>
          <w:sz w:val="22"/>
          <w:szCs w:val="22"/>
        </w:rPr>
      </w:pPr>
      <w:r w:rsidRPr="00C075C8">
        <w:rPr>
          <w:rFonts w:asciiTheme="minorHAnsi" w:hAnsiTheme="minorHAnsi" w:cstheme="minorHAnsi"/>
          <w:bCs/>
          <w:sz w:val="22"/>
          <w:szCs w:val="22"/>
        </w:rPr>
        <w:t>operatorių;</w:t>
      </w:r>
    </w:p>
    <w:p w14:paraId="3F484467" w14:textId="77777777" w:rsidR="00CF6B46" w:rsidRPr="00C075C8" w:rsidRDefault="00CF6B46" w:rsidP="00CF6B46">
      <w:pPr>
        <w:pStyle w:val="ListParagraph"/>
        <w:numPr>
          <w:ilvl w:val="1"/>
          <w:numId w:val="6"/>
        </w:numPr>
        <w:spacing w:before="60" w:after="60"/>
        <w:jc w:val="both"/>
        <w:rPr>
          <w:rFonts w:asciiTheme="minorHAnsi" w:hAnsiTheme="minorHAnsi" w:cstheme="minorHAnsi"/>
          <w:bCs/>
          <w:sz w:val="22"/>
          <w:szCs w:val="22"/>
        </w:rPr>
      </w:pPr>
      <w:r w:rsidRPr="00C075C8">
        <w:rPr>
          <w:rFonts w:asciiTheme="minorHAnsi" w:hAnsiTheme="minorHAnsi" w:cstheme="minorHAnsi"/>
          <w:bCs/>
          <w:sz w:val="22"/>
          <w:szCs w:val="22"/>
        </w:rPr>
        <w:t>bendrą mokėtiną sumą;</w:t>
      </w:r>
    </w:p>
    <w:p w14:paraId="5274F923" w14:textId="77777777" w:rsidR="00CF6B46" w:rsidRPr="00C075C8" w:rsidRDefault="00CF6B46" w:rsidP="00CF6B46">
      <w:pPr>
        <w:pStyle w:val="ListParagraph"/>
        <w:numPr>
          <w:ilvl w:val="1"/>
          <w:numId w:val="6"/>
        </w:numPr>
        <w:spacing w:before="60" w:after="60"/>
        <w:jc w:val="both"/>
        <w:rPr>
          <w:rFonts w:asciiTheme="minorHAnsi" w:hAnsiTheme="minorHAnsi" w:cstheme="minorHAnsi"/>
          <w:bCs/>
          <w:sz w:val="22"/>
          <w:szCs w:val="22"/>
        </w:rPr>
      </w:pPr>
      <w:r w:rsidRPr="00C075C8">
        <w:rPr>
          <w:rFonts w:asciiTheme="minorHAnsi" w:hAnsiTheme="minorHAnsi" w:cstheme="minorHAnsi"/>
          <w:bCs/>
          <w:sz w:val="22"/>
          <w:szCs w:val="22"/>
        </w:rPr>
        <w:t>einamojo mėnesio mokėtiną sumą;</w:t>
      </w:r>
    </w:p>
    <w:p w14:paraId="6C8685C2" w14:textId="77777777" w:rsidR="00CF6B46" w:rsidRPr="00C075C8" w:rsidRDefault="00CF6B46" w:rsidP="00CF6B46">
      <w:pPr>
        <w:pStyle w:val="ListParagraph"/>
        <w:spacing w:before="60" w:after="60"/>
        <w:ind w:left="1429"/>
        <w:jc w:val="both"/>
        <w:rPr>
          <w:rFonts w:asciiTheme="minorHAnsi" w:hAnsiTheme="minorHAnsi" w:cstheme="minorHAnsi"/>
          <w:bCs/>
          <w:sz w:val="22"/>
          <w:szCs w:val="22"/>
        </w:rPr>
      </w:pPr>
    </w:p>
    <w:p w14:paraId="7FC65FB4" w14:textId="77777777" w:rsidR="00CF6B46" w:rsidRPr="00C075C8" w:rsidRDefault="00CF6B46" w:rsidP="00CF6B46">
      <w:pPr>
        <w:pStyle w:val="ListParagraph"/>
        <w:numPr>
          <w:ilvl w:val="1"/>
          <w:numId w:val="3"/>
        </w:numPr>
        <w:spacing w:before="60" w:after="60"/>
        <w:rPr>
          <w:rFonts w:asciiTheme="minorHAnsi" w:hAnsiTheme="minorHAnsi" w:cstheme="minorHAnsi"/>
          <w:sz w:val="22"/>
          <w:szCs w:val="22"/>
        </w:rPr>
      </w:pPr>
      <w:r w:rsidRPr="00C075C8">
        <w:rPr>
          <w:rFonts w:asciiTheme="minorHAnsi" w:hAnsiTheme="minorHAnsi" w:cstheme="minorHAnsi"/>
          <w:sz w:val="22"/>
          <w:szCs w:val="22"/>
        </w:rPr>
        <w:t>REIKALAVIMAI API SMS INTEGACIJAI</w:t>
      </w:r>
    </w:p>
    <w:p w14:paraId="785282E2" w14:textId="77777777" w:rsidR="00CF6B46" w:rsidRPr="00C075C8" w:rsidRDefault="00CF6B46" w:rsidP="00CF6B46">
      <w:pPr>
        <w:pStyle w:val="ListParagraph"/>
        <w:numPr>
          <w:ilvl w:val="2"/>
          <w:numId w:val="3"/>
        </w:numPr>
        <w:spacing w:before="60" w:after="60"/>
        <w:jc w:val="both"/>
        <w:rPr>
          <w:rFonts w:asciiTheme="minorHAnsi" w:hAnsiTheme="minorHAnsi" w:cstheme="minorHAnsi"/>
          <w:bCs/>
          <w:sz w:val="22"/>
          <w:szCs w:val="22"/>
        </w:rPr>
      </w:pPr>
      <w:r w:rsidRPr="00C075C8">
        <w:rPr>
          <w:rFonts w:asciiTheme="minorHAnsi" w:hAnsiTheme="minorHAnsi" w:cstheme="minorHAnsi"/>
          <w:bCs/>
          <w:sz w:val="22"/>
          <w:szCs w:val="22"/>
        </w:rPr>
        <w:t xml:space="preserve">SMS API turi: </w:t>
      </w:r>
    </w:p>
    <w:p w14:paraId="10741A1B" w14:textId="77777777" w:rsidR="00CF6B46" w:rsidRPr="00C075C8" w:rsidRDefault="00CF6B46" w:rsidP="00CF6B46">
      <w:pPr>
        <w:pStyle w:val="ListParagraph"/>
        <w:numPr>
          <w:ilvl w:val="0"/>
          <w:numId w:val="4"/>
        </w:numPr>
        <w:spacing w:before="60" w:after="60"/>
        <w:jc w:val="both"/>
        <w:rPr>
          <w:rFonts w:asciiTheme="minorHAnsi" w:hAnsiTheme="minorHAnsi" w:cstheme="minorHAnsi"/>
          <w:bCs/>
          <w:sz w:val="22"/>
          <w:szCs w:val="22"/>
        </w:rPr>
      </w:pPr>
      <w:r w:rsidRPr="00C075C8">
        <w:rPr>
          <w:rFonts w:asciiTheme="minorHAnsi" w:hAnsiTheme="minorHAnsi" w:cstheme="minorHAnsi"/>
          <w:bCs/>
          <w:sz w:val="22"/>
          <w:szCs w:val="22"/>
        </w:rPr>
        <w:t>palaikyti HTTP POST ir (arba) HTTP PUT, ir (arba) HTTP GET metodais gaunamą ir perduodamą informaciją;</w:t>
      </w:r>
    </w:p>
    <w:p w14:paraId="511A36FA" w14:textId="77777777" w:rsidR="00CF6B46" w:rsidRPr="00C075C8" w:rsidRDefault="00CF6B46" w:rsidP="00CF6B46">
      <w:pPr>
        <w:pStyle w:val="ListParagraph"/>
        <w:numPr>
          <w:ilvl w:val="0"/>
          <w:numId w:val="4"/>
        </w:numPr>
        <w:spacing w:before="60" w:after="60"/>
        <w:jc w:val="both"/>
        <w:rPr>
          <w:rFonts w:asciiTheme="minorHAnsi" w:hAnsiTheme="minorHAnsi" w:cstheme="minorHAnsi"/>
          <w:bCs/>
          <w:sz w:val="22"/>
          <w:szCs w:val="22"/>
        </w:rPr>
      </w:pPr>
      <w:r w:rsidRPr="00C075C8">
        <w:rPr>
          <w:rFonts w:asciiTheme="minorHAnsi" w:hAnsiTheme="minorHAnsi" w:cstheme="minorHAnsi"/>
          <w:bCs/>
          <w:sz w:val="22"/>
          <w:szCs w:val="22"/>
        </w:rPr>
        <w:t>palaikyti XML ir (arba) JSON formatu gaunamą ir perduodamą informaciją;</w:t>
      </w:r>
    </w:p>
    <w:p w14:paraId="75BC055C" w14:textId="77777777" w:rsidR="00CF6B46" w:rsidRPr="00C075C8" w:rsidRDefault="00CF6B46" w:rsidP="00CF6B46">
      <w:pPr>
        <w:pStyle w:val="ListParagraph"/>
        <w:numPr>
          <w:ilvl w:val="0"/>
          <w:numId w:val="4"/>
        </w:numPr>
        <w:spacing w:before="60" w:after="60"/>
        <w:jc w:val="both"/>
        <w:rPr>
          <w:rFonts w:asciiTheme="minorHAnsi" w:hAnsiTheme="minorHAnsi" w:cstheme="minorHAnsi"/>
          <w:bCs/>
          <w:sz w:val="22"/>
          <w:szCs w:val="22"/>
        </w:rPr>
      </w:pPr>
      <w:r w:rsidRPr="00C075C8">
        <w:rPr>
          <w:rFonts w:asciiTheme="minorHAnsi" w:hAnsiTheme="minorHAnsi" w:cstheme="minorHAnsi"/>
          <w:bCs/>
          <w:sz w:val="22"/>
          <w:szCs w:val="22"/>
        </w:rPr>
        <w:t xml:space="preserve">turi palaikyti informacijos perdavimą pasinaudojant URI parametrais ir (arba) HTTP </w:t>
      </w:r>
      <w:proofErr w:type="spellStart"/>
      <w:r w:rsidRPr="00C075C8">
        <w:rPr>
          <w:rFonts w:asciiTheme="minorHAnsi" w:hAnsiTheme="minorHAnsi" w:cstheme="minorHAnsi"/>
          <w:bCs/>
          <w:sz w:val="22"/>
          <w:szCs w:val="22"/>
        </w:rPr>
        <w:t>message</w:t>
      </w:r>
      <w:proofErr w:type="spellEnd"/>
      <w:r w:rsidRPr="00C075C8">
        <w:rPr>
          <w:rFonts w:asciiTheme="minorHAnsi" w:hAnsiTheme="minorHAnsi" w:cstheme="minorHAnsi"/>
          <w:bCs/>
          <w:sz w:val="22"/>
          <w:szCs w:val="22"/>
        </w:rPr>
        <w:t xml:space="preserve"> </w:t>
      </w:r>
      <w:proofErr w:type="spellStart"/>
      <w:r w:rsidRPr="00C075C8">
        <w:rPr>
          <w:rFonts w:asciiTheme="minorHAnsi" w:hAnsiTheme="minorHAnsi" w:cstheme="minorHAnsi"/>
          <w:bCs/>
          <w:sz w:val="22"/>
          <w:szCs w:val="22"/>
        </w:rPr>
        <w:t>body</w:t>
      </w:r>
      <w:proofErr w:type="spellEnd"/>
      <w:r w:rsidRPr="00C075C8">
        <w:rPr>
          <w:rFonts w:asciiTheme="minorHAnsi" w:hAnsiTheme="minorHAnsi" w:cstheme="minorHAnsi"/>
          <w:bCs/>
          <w:sz w:val="22"/>
          <w:szCs w:val="22"/>
        </w:rPr>
        <w:t>;</w:t>
      </w:r>
    </w:p>
    <w:p w14:paraId="492693E1" w14:textId="77777777" w:rsidR="00CF6B46" w:rsidRPr="00C075C8" w:rsidRDefault="00CF6B46" w:rsidP="00CF6B46">
      <w:pPr>
        <w:pStyle w:val="ListParagraph"/>
        <w:numPr>
          <w:ilvl w:val="2"/>
          <w:numId w:val="3"/>
        </w:numPr>
        <w:spacing w:before="60" w:after="60"/>
        <w:jc w:val="both"/>
        <w:rPr>
          <w:rFonts w:asciiTheme="minorHAnsi" w:hAnsiTheme="minorHAnsi" w:cstheme="minorHAnsi"/>
          <w:bCs/>
          <w:sz w:val="22"/>
          <w:szCs w:val="22"/>
        </w:rPr>
      </w:pPr>
      <w:r w:rsidRPr="00C075C8">
        <w:rPr>
          <w:rFonts w:asciiTheme="minorHAnsi" w:hAnsiTheme="minorHAnsi" w:cstheme="minorHAnsi"/>
          <w:bCs/>
          <w:sz w:val="22"/>
          <w:szCs w:val="22"/>
        </w:rPr>
        <w:t>SMS siuntimo integracinis taškas turi grąžinti atsakymą su SMS žinutės išsiuntimo būsena;</w:t>
      </w:r>
    </w:p>
    <w:p w14:paraId="68040982" w14:textId="77777777" w:rsidR="00CF6B46" w:rsidRPr="00C075C8" w:rsidRDefault="00CF6B46" w:rsidP="00CF6B46">
      <w:pPr>
        <w:pStyle w:val="ListParagraph"/>
        <w:numPr>
          <w:ilvl w:val="2"/>
          <w:numId w:val="3"/>
        </w:numPr>
        <w:spacing w:before="60" w:after="60"/>
        <w:jc w:val="both"/>
        <w:rPr>
          <w:rFonts w:asciiTheme="minorHAnsi" w:hAnsiTheme="minorHAnsi" w:cstheme="minorHAnsi"/>
          <w:bCs/>
          <w:sz w:val="22"/>
          <w:szCs w:val="22"/>
        </w:rPr>
      </w:pPr>
      <w:r w:rsidRPr="00C075C8">
        <w:rPr>
          <w:rFonts w:asciiTheme="minorHAnsi" w:hAnsiTheme="minorHAnsi" w:cstheme="minorHAnsi"/>
          <w:bCs/>
          <w:sz w:val="22"/>
          <w:szCs w:val="22"/>
        </w:rPr>
        <w:t>Turėti galimybę testuoti SMS siuntimą;</w:t>
      </w:r>
    </w:p>
    <w:p w14:paraId="7DEDBA35" w14:textId="77777777" w:rsidR="00CF6B46" w:rsidRPr="00C075C8" w:rsidRDefault="00CF6B46" w:rsidP="00CF6B46">
      <w:pPr>
        <w:pStyle w:val="ListParagraph"/>
        <w:numPr>
          <w:ilvl w:val="2"/>
          <w:numId w:val="3"/>
        </w:numPr>
        <w:spacing w:before="60" w:after="60"/>
        <w:jc w:val="both"/>
        <w:rPr>
          <w:rFonts w:asciiTheme="minorHAnsi" w:hAnsiTheme="minorHAnsi" w:cstheme="minorHAnsi"/>
          <w:bCs/>
          <w:sz w:val="22"/>
          <w:szCs w:val="22"/>
        </w:rPr>
      </w:pPr>
      <w:r w:rsidRPr="00C075C8">
        <w:rPr>
          <w:rFonts w:asciiTheme="minorHAnsi" w:hAnsiTheme="minorHAnsi" w:cstheme="minorHAnsi"/>
          <w:bCs/>
          <w:sz w:val="22"/>
          <w:szCs w:val="22"/>
        </w:rPr>
        <w:t xml:space="preserve">identifikuoti naudotoją pagal HTTP užklausoje perduodamus autentifikavimo parametrus (pvz., HTTP </w:t>
      </w:r>
      <w:proofErr w:type="spellStart"/>
      <w:r w:rsidRPr="00C075C8">
        <w:rPr>
          <w:rFonts w:asciiTheme="minorHAnsi" w:hAnsiTheme="minorHAnsi" w:cstheme="minorHAnsi"/>
          <w:bCs/>
          <w:sz w:val="22"/>
          <w:szCs w:val="22"/>
        </w:rPr>
        <w:t>basic</w:t>
      </w:r>
      <w:proofErr w:type="spellEnd"/>
      <w:r w:rsidRPr="00C075C8">
        <w:rPr>
          <w:rFonts w:asciiTheme="minorHAnsi" w:hAnsiTheme="minorHAnsi" w:cstheme="minorHAnsi"/>
          <w:bCs/>
          <w:sz w:val="22"/>
          <w:szCs w:val="22"/>
        </w:rPr>
        <w:t xml:space="preserve"> </w:t>
      </w:r>
      <w:proofErr w:type="spellStart"/>
      <w:r w:rsidRPr="00C075C8">
        <w:rPr>
          <w:rFonts w:asciiTheme="minorHAnsi" w:hAnsiTheme="minorHAnsi" w:cstheme="minorHAnsi"/>
          <w:bCs/>
          <w:sz w:val="22"/>
          <w:szCs w:val="22"/>
        </w:rPr>
        <w:t>authentication</w:t>
      </w:r>
      <w:proofErr w:type="spellEnd"/>
      <w:r w:rsidRPr="00C075C8">
        <w:rPr>
          <w:rFonts w:asciiTheme="minorHAnsi" w:hAnsiTheme="minorHAnsi" w:cstheme="minorHAnsi"/>
          <w:bCs/>
          <w:sz w:val="22"/>
          <w:szCs w:val="22"/>
        </w:rPr>
        <w:t xml:space="preserve">, Access </w:t>
      </w:r>
      <w:proofErr w:type="spellStart"/>
      <w:r w:rsidRPr="00C075C8">
        <w:rPr>
          <w:rFonts w:asciiTheme="minorHAnsi" w:hAnsiTheme="minorHAnsi" w:cstheme="minorHAnsi"/>
          <w:bCs/>
          <w:sz w:val="22"/>
          <w:szCs w:val="22"/>
        </w:rPr>
        <w:t>Token</w:t>
      </w:r>
      <w:proofErr w:type="spellEnd"/>
      <w:r w:rsidRPr="00C075C8">
        <w:rPr>
          <w:rFonts w:asciiTheme="minorHAnsi" w:hAnsiTheme="minorHAnsi" w:cstheme="minorHAnsi"/>
          <w:bCs/>
          <w:sz w:val="22"/>
          <w:szCs w:val="22"/>
        </w:rPr>
        <w:t xml:space="preserve"> </w:t>
      </w:r>
      <w:proofErr w:type="spellStart"/>
      <w:r w:rsidRPr="00C075C8">
        <w:rPr>
          <w:rFonts w:asciiTheme="minorHAnsi" w:hAnsiTheme="minorHAnsi" w:cstheme="minorHAnsi"/>
          <w:bCs/>
          <w:sz w:val="22"/>
          <w:szCs w:val="22"/>
        </w:rPr>
        <w:t>authentication</w:t>
      </w:r>
      <w:proofErr w:type="spellEnd"/>
      <w:r w:rsidRPr="00C075C8">
        <w:rPr>
          <w:rFonts w:asciiTheme="minorHAnsi" w:hAnsiTheme="minorHAnsi" w:cstheme="minorHAnsi"/>
          <w:bCs/>
          <w:sz w:val="22"/>
          <w:szCs w:val="22"/>
        </w:rPr>
        <w:t>);</w:t>
      </w:r>
    </w:p>
    <w:p w14:paraId="240D785E" w14:textId="77777777" w:rsidR="00CF6B46" w:rsidRPr="00C075C8" w:rsidRDefault="00CF6B46" w:rsidP="00CF6B46">
      <w:pPr>
        <w:pStyle w:val="ListParagraph"/>
        <w:numPr>
          <w:ilvl w:val="2"/>
          <w:numId w:val="3"/>
        </w:numPr>
        <w:spacing w:before="60" w:after="60"/>
        <w:jc w:val="both"/>
        <w:rPr>
          <w:rFonts w:asciiTheme="minorHAnsi" w:hAnsiTheme="minorHAnsi" w:cstheme="minorHAnsi"/>
          <w:bCs/>
          <w:sz w:val="22"/>
          <w:szCs w:val="22"/>
        </w:rPr>
      </w:pPr>
      <w:r w:rsidRPr="00C075C8">
        <w:rPr>
          <w:rFonts w:asciiTheme="minorHAnsi" w:hAnsiTheme="minorHAnsi" w:cstheme="minorHAnsi"/>
          <w:bCs/>
          <w:sz w:val="22"/>
          <w:szCs w:val="22"/>
        </w:rPr>
        <w:t>Naudoti saugų duomenų perdavimo protokolą (HTTPS);</w:t>
      </w:r>
    </w:p>
    <w:p w14:paraId="33CF8464" w14:textId="77777777" w:rsidR="00CF6B46" w:rsidRPr="00C075C8" w:rsidRDefault="00CF6B46" w:rsidP="00CF6B46">
      <w:pPr>
        <w:pStyle w:val="ListParagraph"/>
        <w:numPr>
          <w:ilvl w:val="2"/>
          <w:numId w:val="3"/>
        </w:numPr>
        <w:spacing w:before="60" w:after="60"/>
        <w:jc w:val="both"/>
        <w:rPr>
          <w:rStyle w:val="Bodytext2Bold1"/>
          <w:rFonts w:asciiTheme="minorHAnsi" w:hAnsiTheme="minorHAnsi" w:cstheme="minorHAnsi"/>
          <w:b w:val="0"/>
          <w:i w:val="0"/>
          <w:iCs w:val="0"/>
          <w:sz w:val="22"/>
          <w:szCs w:val="22"/>
        </w:rPr>
      </w:pPr>
      <w:r w:rsidRPr="00C075C8">
        <w:rPr>
          <w:rFonts w:asciiTheme="minorHAnsi" w:hAnsiTheme="minorHAnsi" w:cstheme="minorHAnsi"/>
          <w:bCs/>
          <w:sz w:val="22"/>
          <w:szCs w:val="22"/>
        </w:rPr>
        <w:t>Turėti galimybę išsiųsti kelias žinutes viena HTTP užklausa.</w:t>
      </w:r>
    </w:p>
    <w:p w14:paraId="3B16CCCA" w14:textId="77777777" w:rsidR="00CF6B46" w:rsidRPr="00C075C8" w:rsidRDefault="00CF6B46" w:rsidP="00CF6B46">
      <w:pPr>
        <w:pStyle w:val="Bodytext20"/>
        <w:shd w:val="clear" w:color="auto" w:fill="auto"/>
        <w:tabs>
          <w:tab w:val="left" w:pos="0"/>
          <w:tab w:val="left" w:pos="567"/>
          <w:tab w:val="left" w:pos="3828"/>
        </w:tabs>
        <w:spacing w:line="240" w:lineRule="auto"/>
        <w:ind w:right="55" w:firstLine="0"/>
        <w:jc w:val="both"/>
        <w:rPr>
          <w:rFonts w:asciiTheme="minorHAnsi" w:hAnsiTheme="minorHAnsi" w:cstheme="minorHAnsi"/>
          <w:sz w:val="22"/>
          <w:szCs w:val="22"/>
        </w:rPr>
      </w:pPr>
    </w:p>
    <w:p w14:paraId="74BB40C3" w14:textId="77777777" w:rsidR="00CF6B46" w:rsidRPr="00C075C8" w:rsidRDefault="00CF6B46" w:rsidP="00CF6B46">
      <w:pPr>
        <w:pStyle w:val="Bodytext1"/>
        <w:shd w:val="clear" w:color="auto" w:fill="auto"/>
        <w:tabs>
          <w:tab w:val="left" w:pos="0"/>
          <w:tab w:val="left" w:pos="3828"/>
        </w:tabs>
        <w:spacing w:before="0" w:after="0" w:line="240" w:lineRule="auto"/>
        <w:ind w:right="55" w:firstLine="0"/>
        <w:jc w:val="both"/>
        <w:rPr>
          <w:rStyle w:val="Laukeliai"/>
          <w:rFonts w:asciiTheme="minorHAnsi" w:hAnsiTheme="minorHAnsi" w:cstheme="minorHAnsi"/>
          <w:sz w:val="22"/>
          <w:szCs w:val="22"/>
        </w:rPr>
      </w:pPr>
      <w:r w:rsidRPr="00C075C8">
        <w:rPr>
          <w:rFonts w:asciiTheme="minorHAnsi" w:hAnsiTheme="minorHAnsi" w:cstheme="minorHAnsi"/>
          <w:sz w:val="22"/>
          <w:szCs w:val="22"/>
        </w:rPr>
        <w:t>3.4. KITOS PIRKIMO OBJEKTO SAVYBĖS</w:t>
      </w:r>
    </w:p>
    <w:p w14:paraId="4EB081CF" w14:textId="77777777" w:rsidR="00CF6B46" w:rsidRPr="00C075C8" w:rsidRDefault="00CF6B46" w:rsidP="00CF6B46">
      <w:pPr>
        <w:shd w:val="clear" w:color="auto" w:fill="FFFFFF" w:themeFill="background1"/>
        <w:tabs>
          <w:tab w:val="left" w:pos="600"/>
        </w:tabs>
        <w:spacing w:before="60" w:after="60"/>
        <w:jc w:val="both"/>
        <w:rPr>
          <w:rStyle w:val="Laukeliai"/>
          <w:rFonts w:asciiTheme="minorHAnsi" w:hAnsiTheme="minorHAnsi" w:cstheme="minorHAnsi"/>
          <w:sz w:val="22"/>
          <w:szCs w:val="22"/>
          <w:shd w:val="clear" w:color="auto" w:fill="FFFFFF" w:themeFill="background1"/>
        </w:rPr>
      </w:pPr>
      <w:r w:rsidRPr="00C075C8">
        <w:rPr>
          <w:rStyle w:val="Laukeliai"/>
          <w:rFonts w:asciiTheme="minorHAnsi" w:hAnsiTheme="minorHAnsi" w:cstheme="minorHAnsi"/>
          <w:sz w:val="22"/>
          <w:szCs w:val="22"/>
          <w:shd w:val="clear" w:color="auto" w:fill="FFFFFF" w:themeFill="background1"/>
        </w:rPr>
        <w:t>3.4.1 Tiekėjas privalo suteikti galimybę nemokamai gauti paslaugų ataskaitas elektroniniu formatu (*.</w:t>
      </w:r>
      <w:proofErr w:type="spellStart"/>
      <w:r w:rsidRPr="00C075C8">
        <w:rPr>
          <w:rStyle w:val="Laukeliai"/>
          <w:rFonts w:asciiTheme="minorHAnsi" w:hAnsiTheme="minorHAnsi" w:cstheme="minorHAnsi"/>
          <w:sz w:val="22"/>
          <w:szCs w:val="22"/>
          <w:shd w:val="clear" w:color="auto" w:fill="FFFFFF" w:themeFill="background1"/>
        </w:rPr>
        <w:t>txt</w:t>
      </w:r>
      <w:proofErr w:type="spellEnd"/>
      <w:r w:rsidRPr="00C075C8">
        <w:rPr>
          <w:rStyle w:val="Laukeliai"/>
          <w:rFonts w:asciiTheme="minorHAnsi" w:hAnsiTheme="minorHAnsi" w:cstheme="minorHAnsi"/>
          <w:sz w:val="22"/>
          <w:szCs w:val="22"/>
          <w:shd w:val="clear" w:color="auto" w:fill="FFFFFF" w:themeFill="background1"/>
        </w:rPr>
        <w:t>, *.</w:t>
      </w:r>
      <w:proofErr w:type="spellStart"/>
      <w:r w:rsidRPr="00C075C8">
        <w:rPr>
          <w:rStyle w:val="Laukeliai"/>
          <w:rFonts w:asciiTheme="minorHAnsi" w:hAnsiTheme="minorHAnsi" w:cstheme="minorHAnsi"/>
          <w:sz w:val="22"/>
          <w:szCs w:val="22"/>
          <w:shd w:val="clear" w:color="auto" w:fill="FFFFFF" w:themeFill="background1"/>
        </w:rPr>
        <w:t>csv</w:t>
      </w:r>
      <w:proofErr w:type="spellEnd"/>
      <w:r w:rsidRPr="00C075C8">
        <w:rPr>
          <w:rStyle w:val="Laukeliai"/>
          <w:rFonts w:asciiTheme="minorHAnsi" w:hAnsiTheme="minorHAnsi" w:cstheme="minorHAnsi"/>
          <w:sz w:val="22"/>
          <w:szCs w:val="22"/>
          <w:shd w:val="clear" w:color="auto" w:fill="FFFFFF" w:themeFill="background1"/>
        </w:rPr>
        <w:t xml:space="preserve"> arba *.</w:t>
      </w:r>
      <w:proofErr w:type="spellStart"/>
      <w:r w:rsidRPr="00C075C8">
        <w:rPr>
          <w:rStyle w:val="Laukeliai"/>
          <w:rFonts w:asciiTheme="minorHAnsi" w:hAnsiTheme="minorHAnsi" w:cstheme="minorHAnsi"/>
          <w:sz w:val="22"/>
          <w:szCs w:val="22"/>
          <w:shd w:val="clear" w:color="auto" w:fill="FFFFFF" w:themeFill="background1"/>
        </w:rPr>
        <w:t>xls</w:t>
      </w:r>
      <w:proofErr w:type="spellEnd"/>
      <w:r w:rsidRPr="00C075C8">
        <w:rPr>
          <w:rStyle w:val="Laukeliai"/>
          <w:rFonts w:asciiTheme="minorHAnsi" w:hAnsiTheme="minorHAnsi" w:cstheme="minorHAnsi"/>
          <w:sz w:val="22"/>
          <w:szCs w:val="22"/>
          <w:shd w:val="clear" w:color="auto" w:fill="FFFFFF" w:themeFill="background1"/>
        </w:rPr>
        <w:t>).</w:t>
      </w:r>
    </w:p>
    <w:p w14:paraId="6470BD89" w14:textId="77777777" w:rsidR="00CF6B46" w:rsidRPr="00C075C8" w:rsidRDefault="00CF6B46" w:rsidP="00CF6B46">
      <w:pPr>
        <w:shd w:val="clear" w:color="auto" w:fill="FFFFFF" w:themeFill="background1"/>
        <w:tabs>
          <w:tab w:val="left" w:pos="600"/>
        </w:tabs>
        <w:spacing w:before="60" w:after="60"/>
        <w:jc w:val="both"/>
        <w:rPr>
          <w:rStyle w:val="Laukeliai"/>
          <w:rFonts w:asciiTheme="minorHAnsi" w:hAnsiTheme="minorHAnsi" w:cstheme="minorHAnsi"/>
          <w:sz w:val="22"/>
          <w:szCs w:val="22"/>
          <w:shd w:val="clear" w:color="auto" w:fill="FFFFFF" w:themeFill="background1"/>
        </w:rPr>
      </w:pPr>
      <w:r w:rsidRPr="00C075C8">
        <w:rPr>
          <w:rStyle w:val="Laukeliai"/>
          <w:rFonts w:asciiTheme="minorHAnsi" w:hAnsiTheme="minorHAnsi" w:cstheme="minorHAnsi"/>
          <w:sz w:val="22"/>
          <w:szCs w:val="22"/>
          <w:shd w:val="clear" w:color="auto" w:fill="FFFFFF" w:themeFill="background1"/>
        </w:rPr>
        <w:t>3.4.2. Paslauga be jokių apribojimų turi būti pradėta teikti iš karto nuo sutarties pasirašymo dienos.</w:t>
      </w:r>
    </w:p>
    <w:p w14:paraId="157CFBDB" w14:textId="47B81D00" w:rsidR="00FF3B90" w:rsidRPr="00C075C8" w:rsidRDefault="00CF6B46" w:rsidP="00F60013">
      <w:pPr>
        <w:shd w:val="clear" w:color="auto" w:fill="FFFFFF" w:themeFill="background1"/>
        <w:tabs>
          <w:tab w:val="left" w:pos="600"/>
        </w:tabs>
        <w:spacing w:before="60" w:after="60"/>
        <w:jc w:val="both"/>
        <w:rPr>
          <w:rStyle w:val="Laukeliai"/>
          <w:rFonts w:asciiTheme="minorHAnsi" w:hAnsiTheme="minorHAnsi" w:cstheme="minorHAnsi"/>
          <w:sz w:val="22"/>
          <w:szCs w:val="22"/>
          <w:shd w:val="clear" w:color="auto" w:fill="FFFFFF" w:themeFill="background1"/>
        </w:rPr>
      </w:pPr>
      <w:r w:rsidRPr="00C075C8">
        <w:rPr>
          <w:rStyle w:val="Laukeliai"/>
          <w:rFonts w:asciiTheme="minorHAnsi" w:hAnsiTheme="minorHAnsi" w:cstheme="minorHAnsi"/>
          <w:sz w:val="22"/>
          <w:szCs w:val="22"/>
          <w:shd w:val="clear" w:color="auto" w:fill="FFFFFF" w:themeFill="background1"/>
        </w:rPr>
        <w:t>3.4.3 Po sutarties pasirašymo, ne vėliau kaip per 5 darbo dienas, tiekėjas turi pateikti savitarnos svetainės ir SMS API naudotojo instrukcijas.</w:t>
      </w:r>
    </w:p>
    <w:p w14:paraId="16C5C1EC" w14:textId="525EFE43" w:rsidR="00C35493" w:rsidRPr="00C075C8" w:rsidRDefault="00C35493" w:rsidP="00C35493">
      <w:pPr>
        <w:shd w:val="clear" w:color="auto" w:fill="FFFFFF" w:themeFill="background1"/>
        <w:tabs>
          <w:tab w:val="left" w:pos="600"/>
        </w:tabs>
        <w:spacing w:before="60" w:after="60"/>
        <w:jc w:val="both"/>
        <w:rPr>
          <w:rStyle w:val="Laukeliai"/>
          <w:rFonts w:asciiTheme="minorHAnsi" w:hAnsiTheme="minorHAnsi" w:cstheme="minorHAnsi"/>
          <w:sz w:val="22"/>
          <w:szCs w:val="22"/>
          <w:shd w:val="clear" w:color="auto" w:fill="FFFFFF" w:themeFill="background1"/>
        </w:rPr>
      </w:pPr>
      <w:r w:rsidRPr="00C075C8">
        <w:rPr>
          <w:rStyle w:val="Laukeliai"/>
          <w:rFonts w:asciiTheme="minorHAnsi" w:hAnsiTheme="minorHAnsi" w:cstheme="minorHAnsi"/>
          <w:sz w:val="22"/>
          <w:szCs w:val="22"/>
          <w:shd w:val="clear" w:color="auto" w:fill="FFFFFF" w:themeFill="background1"/>
        </w:rPr>
        <w:t>3.4.4 Visos ataskaitos (3.2.9, 3.2.10 ir 3.4.1. punktai) teikiamos tik elektroninėmis priemonėmis.</w:t>
      </w:r>
    </w:p>
    <w:p w14:paraId="7D3D66A8" w14:textId="2543AD79" w:rsidR="00C35493" w:rsidRPr="00C075C8" w:rsidRDefault="00C35493" w:rsidP="00F60013">
      <w:pPr>
        <w:shd w:val="clear" w:color="auto" w:fill="FFFFFF" w:themeFill="background1"/>
        <w:tabs>
          <w:tab w:val="left" w:pos="600"/>
        </w:tabs>
        <w:spacing w:before="60" w:after="60"/>
        <w:jc w:val="both"/>
        <w:rPr>
          <w:rStyle w:val="Laukeliai"/>
          <w:rFonts w:asciiTheme="minorHAnsi" w:hAnsiTheme="minorHAnsi" w:cstheme="minorHAnsi"/>
          <w:sz w:val="22"/>
          <w:szCs w:val="22"/>
          <w:shd w:val="clear" w:color="auto" w:fill="FFFFFF" w:themeFill="background1"/>
        </w:rPr>
      </w:pPr>
    </w:p>
    <w:p w14:paraId="3062B39B" w14:textId="59344043" w:rsidR="00C35493" w:rsidRPr="00C075C8" w:rsidRDefault="00C35493" w:rsidP="00F60013">
      <w:pPr>
        <w:shd w:val="clear" w:color="auto" w:fill="FFFFFF" w:themeFill="background1"/>
        <w:tabs>
          <w:tab w:val="left" w:pos="600"/>
        </w:tabs>
        <w:spacing w:before="60" w:after="60"/>
        <w:jc w:val="both"/>
        <w:rPr>
          <w:rStyle w:val="Laukeliai"/>
          <w:rFonts w:asciiTheme="minorHAnsi" w:hAnsiTheme="minorHAnsi" w:cstheme="minorHAnsi"/>
          <w:sz w:val="22"/>
          <w:szCs w:val="22"/>
          <w:shd w:val="clear" w:color="auto" w:fill="FFFFFF" w:themeFill="background1"/>
        </w:rPr>
      </w:pPr>
      <w:r w:rsidRPr="00C075C8">
        <w:rPr>
          <w:rStyle w:val="Laukeliai"/>
          <w:rFonts w:asciiTheme="minorHAnsi" w:hAnsiTheme="minorHAnsi" w:cstheme="minorHAnsi"/>
          <w:i/>
          <w:iCs/>
          <w:sz w:val="22"/>
          <w:szCs w:val="22"/>
          <w:shd w:val="clear" w:color="auto" w:fill="FFFFFF" w:themeFill="background1"/>
        </w:rPr>
        <w:t xml:space="preserve">Pastaba. </w:t>
      </w:r>
      <w:r w:rsidRPr="00C075C8">
        <w:rPr>
          <w:rFonts w:asciiTheme="minorHAnsi" w:hAnsiTheme="minorHAnsi" w:cstheme="minorHAnsi"/>
          <w:i/>
          <w:iCs/>
          <w:sz w:val="22"/>
          <w:szCs w:val="22"/>
        </w:rPr>
        <w:t>Šioje techninėje specifikacijoje nurodyti konkretūs modeliai ar šaltiniai, standartai, konkretūs procesai ar prekės ženklai, patentai, tipai, konkreti kilmė ar gamyba apima ir jiems lygiaverčius produktus ar procesus (t. y. tiekėjas gali siūlyti ir atitinkamus lygiaverčius produktus ar procesus), nepriklausomai nuo to, ar šalia yra prierašas „arba lygiavertis“ (sąlyga netaikytina, jeigu šaltinis, standartas, konkretus procesas ar prekės ženklas, patentas, tipas, konkreti kilmė ar gamyba nurodyta apibrėžiant perkančiojo subjekto ar partnerių turimus produktus ar esamus procesus). Lygiavertiškumo įrodymas yra tiekėjo pareiga.</w:t>
      </w:r>
    </w:p>
    <w:p w14:paraId="65214099" w14:textId="77777777" w:rsidR="00C35493" w:rsidRPr="00C075C8" w:rsidRDefault="00C35493" w:rsidP="00F60013">
      <w:pPr>
        <w:shd w:val="clear" w:color="auto" w:fill="FFFFFF" w:themeFill="background1"/>
        <w:tabs>
          <w:tab w:val="left" w:pos="600"/>
        </w:tabs>
        <w:spacing w:before="60" w:after="60"/>
        <w:jc w:val="both"/>
        <w:rPr>
          <w:rFonts w:asciiTheme="minorHAnsi" w:hAnsiTheme="minorHAnsi" w:cstheme="minorHAnsi"/>
          <w:sz w:val="22"/>
          <w:szCs w:val="22"/>
          <w:shd w:val="clear" w:color="auto" w:fill="FFFFFF" w:themeFill="background1"/>
        </w:rPr>
      </w:pPr>
    </w:p>
    <w:sectPr w:rsidR="00C35493" w:rsidRPr="00C075C8">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5F9936" w14:textId="77777777" w:rsidR="00C8233D" w:rsidRDefault="00C8233D" w:rsidP="00C8233D">
      <w:r>
        <w:separator/>
      </w:r>
    </w:p>
  </w:endnote>
  <w:endnote w:type="continuationSeparator" w:id="0">
    <w:p w14:paraId="02E28188" w14:textId="77777777" w:rsidR="00C8233D" w:rsidRDefault="00C8233D" w:rsidP="00C823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A4DBA3" w14:textId="77777777" w:rsidR="00C8233D" w:rsidRDefault="00C8233D" w:rsidP="00C8233D">
      <w:r>
        <w:separator/>
      </w:r>
    </w:p>
  </w:footnote>
  <w:footnote w:type="continuationSeparator" w:id="0">
    <w:p w14:paraId="52BD611E" w14:textId="77777777" w:rsidR="00C8233D" w:rsidRDefault="00C8233D" w:rsidP="00C8233D">
      <w:r>
        <w:continuationSeparator/>
      </w:r>
    </w:p>
  </w:footnote>
  <w:footnote w:id="1">
    <w:p w14:paraId="0563ECF0" w14:textId="77777777" w:rsidR="00C8233D" w:rsidRPr="00042734" w:rsidRDefault="00C8233D" w:rsidP="00C8233D">
      <w:pPr>
        <w:pStyle w:val="FootnoteText"/>
      </w:pPr>
      <w:r>
        <w:rPr>
          <w:rStyle w:val="FootnoteReference"/>
        </w:rPr>
        <w:footnoteRef/>
      </w:r>
      <w:r w:rsidRPr="002101AC">
        <w:rPr>
          <w:rFonts w:asciiTheme="minorHAnsi" w:hAnsiTheme="minorHAnsi" w:cstheme="minorHAnsi"/>
        </w:rPr>
        <w:t>https://e</w:t>
      </w:r>
      <w:r>
        <w:rPr>
          <w:rFonts w:asciiTheme="minorHAnsi" w:hAnsiTheme="minorHAnsi" w:cstheme="minorHAnsi"/>
        </w:rPr>
        <w:t>-</w:t>
      </w:r>
      <w:r w:rsidRPr="002101AC">
        <w:rPr>
          <w:rFonts w:asciiTheme="minorHAnsi" w:hAnsiTheme="minorHAnsi" w:cstheme="minorHAnsi"/>
        </w:rPr>
        <w:t>seimas.lrs.lt/portal/legalAct/lt/TAD/1a061730b0c711ecaf79c2120caf5094?positionInSearchResults=0&amp;searchModelUUID=7a68d6ea-4a4b-4e86-ac25-8083706694b2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5"/>
    <w:multiLevelType w:val="multilevel"/>
    <w:tmpl w:val="C316D5D8"/>
    <w:lvl w:ilvl="0">
      <w:start w:val="1"/>
      <w:numFmt w:val="decimal"/>
      <w:lvlText w:val="3.%1."/>
      <w:lvlJc w:val="left"/>
      <w:rPr>
        <w:rFonts w:ascii="Arial" w:hAnsi="Arial" w:cs="Arial" w:hint="default"/>
        <w:b w:val="0"/>
        <w:bCs w:val="0"/>
        <w:i w:val="0"/>
        <w:iCs w:val="0"/>
        <w:smallCaps w:val="0"/>
        <w:strike w:val="0"/>
        <w:color w:val="000000"/>
        <w:spacing w:val="0"/>
        <w:w w:val="100"/>
        <w:position w:val="0"/>
        <w:sz w:val="20"/>
        <w:szCs w:val="20"/>
        <w:u w:val="none"/>
      </w:rPr>
    </w:lvl>
    <w:lvl w:ilvl="1">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3.%1."/>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1" w15:restartNumberingAfterBreak="0">
    <w:nsid w:val="0EA627B8"/>
    <w:multiLevelType w:val="hybridMultilevel"/>
    <w:tmpl w:val="42C27C2A"/>
    <w:lvl w:ilvl="0" w:tplc="A08A41EA">
      <w:start w:val="1"/>
      <w:numFmt w:val="lowerLetter"/>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15:restartNumberingAfterBreak="0">
    <w:nsid w:val="35732EE0"/>
    <w:multiLevelType w:val="multilevel"/>
    <w:tmpl w:val="254AFCF6"/>
    <w:lvl w:ilvl="0">
      <w:start w:val="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4E210528"/>
    <w:multiLevelType w:val="multilevel"/>
    <w:tmpl w:val="F48E7CDE"/>
    <w:lvl w:ilvl="0">
      <w:start w:val="22"/>
      <w:numFmt w:val="decimal"/>
      <w:lvlText w:val="%1."/>
      <w:lvlJc w:val="left"/>
      <w:pPr>
        <w:ind w:left="720" w:hanging="360"/>
      </w:pPr>
      <w:rPr>
        <w:rFonts w:hint="default"/>
        <w:b w:val="0"/>
      </w:rPr>
    </w:lvl>
    <w:lvl w:ilvl="1">
      <w:start w:val="1"/>
      <w:numFmt w:val="lowerLetter"/>
      <w:lvlText w:val="%2)"/>
      <w:lvlJc w:val="left"/>
      <w:pPr>
        <w:ind w:left="1429" w:hanging="720"/>
      </w:p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500C1930"/>
    <w:multiLevelType w:val="multilevel"/>
    <w:tmpl w:val="1B723D66"/>
    <w:lvl w:ilvl="0">
      <w:start w:val="22"/>
      <w:numFmt w:val="decimal"/>
      <w:lvlText w:val="%1."/>
      <w:lvlJc w:val="left"/>
      <w:pPr>
        <w:ind w:left="720" w:hanging="360"/>
      </w:pPr>
      <w:rPr>
        <w:rFonts w:hint="default"/>
        <w:b w:val="0"/>
      </w:rPr>
    </w:lvl>
    <w:lvl w:ilvl="1">
      <w:start w:val="1"/>
      <w:numFmt w:val="lowerLetter"/>
      <w:isLgl/>
      <w:lvlText w:val="%2)"/>
      <w:lvlJc w:val="left"/>
      <w:pPr>
        <w:ind w:left="1429" w:hanging="720"/>
      </w:pPr>
      <w:rPr>
        <w:rFonts w:ascii="Arial" w:eastAsia="Times New Roman" w:hAnsi="Arial" w:cs="Arial"/>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609F7843"/>
    <w:multiLevelType w:val="multilevel"/>
    <w:tmpl w:val="D8723DD6"/>
    <w:lvl w:ilvl="0">
      <w:start w:val="22"/>
      <w:numFmt w:val="decimal"/>
      <w:lvlText w:val="%1."/>
      <w:lvlJc w:val="left"/>
      <w:pPr>
        <w:ind w:left="720" w:hanging="360"/>
      </w:pPr>
      <w:rPr>
        <w:rFonts w:hint="default"/>
        <w:b w:val="0"/>
      </w:rPr>
    </w:lvl>
    <w:lvl w:ilvl="1">
      <w:start w:val="1"/>
      <w:numFmt w:val="lowerLetter"/>
      <w:lvlText w:val="%2)"/>
      <w:lvlJc w:val="left"/>
      <w:pPr>
        <w:ind w:left="1429" w:hanging="720"/>
      </w:p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0"/>
  </w:num>
  <w:num w:numId="2">
    <w:abstractNumId w:val="4"/>
  </w:num>
  <w:num w:numId="3">
    <w:abstractNumId w:val="2"/>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6B46"/>
    <w:rsid w:val="000F6878"/>
    <w:rsid w:val="003312A9"/>
    <w:rsid w:val="003D0C72"/>
    <w:rsid w:val="003D41CA"/>
    <w:rsid w:val="004B3853"/>
    <w:rsid w:val="005221D3"/>
    <w:rsid w:val="00560096"/>
    <w:rsid w:val="00600890"/>
    <w:rsid w:val="007B3048"/>
    <w:rsid w:val="0082391B"/>
    <w:rsid w:val="00896565"/>
    <w:rsid w:val="009444F0"/>
    <w:rsid w:val="00A67EEA"/>
    <w:rsid w:val="00B559E3"/>
    <w:rsid w:val="00C075C8"/>
    <w:rsid w:val="00C35493"/>
    <w:rsid w:val="00C50EC1"/>
    <w:rsid w:val="00C532F2"/>
    <w:rsid w:val="00C8233D"/>
    <w:rsid w:val="00CF6B46"/>
    <w:rsid w:val="00D7772E"/>
    <w:rsid w:val="00E44AF5"/>
    <w:rsid w:val="00F56C6B"/>
    <w:rsid w:val="00F60013"/>
    <w:rsid w:val="00F95B5A"/>
    <w:rsid w:val="00FF3B9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9A9C65"/>
  <w15:chartTrackingRefBased/>
  <w15:docId w15:val="{8428E2FC-C8CF-4229-BD48-476F99C54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6B46"/>
    <w:pPr>
      <w:spacing w:after="0" w:line="240" w:lineRule="auto"/>
    </w:pPr>
    <w:rPr>
      <w:rFonts w:ascii="Arial Unicode MS" w:eastAsia="Arial Unicode MS" w:hAnsi="Arial Unicode MS" w:cs="Arial Unicode MS"/>
      <w:color w:val="000000"/>
      <w:sz w:val="24"/>
      <w:szCs w:val="24"/>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
    <w:name w:val="Heading #4_"/>
    <w:link w:val="Heading40"/>
    <w:rsid w:val="00CF6B46"/>
    <w:rPr>
      <w:rFonts w:ascii="Times New Roman" w:hAnsi="Times New Roman" w:cs="Times New Roman"/>
      <w:b/>
      <w:bCs/>
      <w:sz w:val="23"/>
      <w:szCs w:val="23"/>
      <w:shd w:val="clear" w:color="auto" w:fill="FFFFFF"/>
    </w:rPr>
  </w:style>
  <w:style w:type="character" w:customStyle="1" w:styleId="Bodytext">
    <w:name w:val="Body text_"/>
    <w:link w:val="Bodytext1"/>
    <w:rsid w:val="00CF6B46"/>
    <w:rPr>
      <w:rFonts w:ascii="Times New Roman" w:hAnsi="Times New Roman" w:cs="Times New Roman"/>
      <w:sz w:val="23"/>
      <w:szCs w:val="23"/>
      <w:shd w:val="clear" w:color="auto" w:fill="FFFFFF"/>
    </w:rPr>
  </w:style>
  <w:style w:type="character" w:customStyle="1" w:styleId="Bodytext2">
    <w:name w:val="Body text (2)_"/>
    <w:link w:val="Bodytext20"/>
    <w:rsid w:val="00CF6B46"/>
    <w:rPr>
      <w:rFonts w:ascii="Times New Roman" w:hAnsi="Times New Roman" w:cs="Times New Roman"/>
      <w:i/>
      <w:iCs/>
      <w:sz w:val="23"/>
      <w:szCs w:val="23"/>
      <w:shd w:val="clear" w:color="auto" w:fill="FFFFFF"/>
    </w:rPr>
  </w:style>
  <w:style w:type="character" w:customStyle="1" w:styleId="Bodytext2NotItalic2">
    <w:name w:val="Body text (2) + Not Italic2"/>
    <w:basedOn w:val="Bodytext2"/>
    <w:rsid w:val="00CF6B46"/>
    <w:rPr>
      <w:rFonts w:ascii="Times New Roman" w:hAnsi="Times New Roman" w:cs="Times New Roman"/>
      <w:i/>
      <w:iCs/>
      <w:sz w:val="23"/>
      <w:szCs w:val="23"/>
      <w:shd w:val="clear" w:color="auto" w:fill="FFFFFF"/>
    </w:rPr>
  </w:style>
  <w:style w:type="character" w:customStyle="1" w:styleId="Bodytext2Bold1">
    <w:name w:val="Body text (2) + Bold1"/>
    <w:rsid w:val="00CF6B46"/>
    <w:rPr>
      <w:rFonts w:ascii="Times New Roman" w:hAnsi="Times New Roman" w:cs="Times New Roman"/>
      <w:b/>
      <w:bCs/>
      <w:i/>
      <w:iCs/>
      <w:spacing w:val="0"/>
      <w:sz w:val="23"/>
      <w:szCs w:val="23"/>
    </w:rPr>
  </w:style>
  <w:style w:type="paragraph" w:customStyle="1" w:styleId="Heading40">
    <w:name w:val="Heading #4"/>
    <w:basedOn w:val="Normal"/>
    <w:link w:val="Heading4"/>
    <w:rsid w:val="00CF6B46"/>
    <w:pPr>
      <w:shd w:val="clear" w:color="auto" w:fill="FFFFFF"/>
      <w:spacing w:before="240" w:after="240" w:line="269" w:lineRule="exact"/>
      <w:jc w:val="right"/>
      <w:outlineLvl w:val="3"/>
    </w:pPr>
    <w:rPr>
      <w:rFonts w:ascii="Times New Roman" w:eastAsiaTheme="minorHAnsi" w:hAnsi="Times New Roman" w:cs="Times New Roman"/>
      <w:b/>
      <w:bCs/>
      <w:color w:val="auto"/>
      <w:sz w:val="23"/>
      <w:szCs w:val="23"/>
      <w:lang w:eastAsia="en-US"/>
    </w:rPr>
  </w:style>
  <w:style w:type="paragraph" w:customStyle="1" w:styleId="Bodytext1">
    <w:name w:val="Body text1"/>
    <w:basedOn w:val="Normal"/>
    <w:link w:val="Bodytext"/>
    <w:rsid w:val="00CF6B46"/>
    <w:pPr>
      <w:shd w:val="clear" w:color="auto" w:fill="FFFFFF"/>
      <w:spacing w:before="240" w:after="240" w:line="274" w:lineRule="exact"/>
      <w:ind w:hanging="1060"/>
    </w:pPr>
    <w:rPr>
      <w:rFonts w:ascii="Times New Roman" w:eastAsiaTheme="minorHAnsi" w:hAnsi="Times New Roman" w:cs="Times New Roman"/>
      <w:color w:val="auto"/>
      <w:sz w:val="23"/>
      <w:szCs w:val="23"/>
      <w:lang w:eastAsia="en-US"/>
    </w:rPr>
  </w:style>
  <w:style w:type="paragraph" w:customStyle="1" w:styleId="Bodytext20">
    <w:name w:val="Body text (2)"/>
    <w:basedOn w:val="Normal"/>
    <w:link w:val="Bodytext2"/>
    <w:rsid w:val="00CF6B46"/>
    <w:pPr>
      <w:shd w:val="clear" w:color="auto" w:fill="FFFFFF"/>
      <w:spacing w:line="269" w:lineRule="exact"/>
      <w:ind w:hanging="400"/>
    </w:pPr>
    <w:rPr>
      <w:rFonts w:ascii="Times New Roman" w:eastAsiaTheme="minorHAnsi" w:hAnsi="Times New Roman" w:cs="Times New Roman"/>
      <w:i/>
      <w:iCs/>
      <w:color w:val="auto"/>
      <w:sz w:val="23"/>
      <w:szCs w:val="23"/>
      <w:lang w:eastAsia="en-US"/>
    </w:rPr>
  </w:style>
  <w:style w:type="table" w:styleId="TableGrid">
    <w:name w:val="Table Grid"/>
    <w:basedOn w:val="TableNormal"/>
    <w:uiPriority w:val="39"/>
    <w:rsid w:val="00CF6B4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aukeliai">
    <w:name w:val="Laukeliai"/>
    <w:basedOn w:val="DefaultParagraphFont"/>
    <w:uiPriority w:val="1"/>
    <w:rsid w:val="00CF6B46"/>
    <w:rPr>
      <w:rFonts w:ascii="Arial" w:hAnsi="Arial"/>
      <w:sz w:val="20"/>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CF6B46"/>
    <w:pPr>
      <w:ind w:left="720"/>
      <w:contextualSpacing/>
    </w:pPr>
    <w:rPr>
      <w:rFonts w:ascii="Times New Roman" w:eastAsia="Times New Roman" w:hAnsi="Times New Roman" w:cs="Times New Roman"/>
      <w:color w:val="auto"/>
      <w:szCs w:val="20"/>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CF6B46"/>
    <w:rPr>
      <w:rFonts w:ascii="Times New Roman" w:eastAsia="Times New Roman" w:hAnsi="Times New Roman" w:cs="Times New Roman"/>
      <w:sz w:val="24"/>
      <w:szCs w:val="20"/>
      <w:lang w:eastAsia="lt-LT"/>
    </w:rPr>
  </w:style>
  <w:style w:type="character" w:styleId="CommentReference">
    <w:name w:val="annotation reference"/>
    <w:basedOn w:val="DefaultParagraphFont"/>
    <w:uiPriority w:val="99"/>
    <w:semiHidden/>
    <w:unhideWhenUsed/>
    <w:rsid w:val="00F95B5A"/>
    <w:rPr>
      <w:sz w:val="16"/>
      <w:szCs w:val="16"/>
    </w:rPr>
  </w:style>
  <w:style w:type="paragraph" w:styleId="CommentText">
    <w:name w:val="annotation text"/>
    <w:basedOn w:val="Normal"/>
    <w:link w:val="CommentTextChar"/>
    <w:uiPriority w:val="99"/>
    <w:unhideWhenUsed/>
    <w:rsid w:val="00F95B5A"/>
    <w:rPr>
      <w:sz w:val="20"/>
      <w:szCs w:val="20"/>
    </w:rPr>
  </w:style>
  <w:style w:type="character" w:customStyle="1" w:styleId="CommentTextChar">
    <w:name w:val="Comment Text Char"/>
    <w:basedOn w:val="DefaultParagraphFont"/>
    <w:link w:val="CommentText"/>
    <w:uiPriority w:val="99"/>
    <w:rsid w:val="00F95B5A"/>
    <w:rPr>
      <w:rFonts w:ascii="Arial Unicode MS" w:eastAsia="Arial Unicode MS" w:hAnsi="Arial Unicode MS" w:cs="Arial Unicode MS"/>
      <w:color w:val="000000"/>
      <w:sz w:val="20"/>
      <w:szCs w:val="20"/>
      <w:lang w:eastAsia="lt-LT"/>
    </w:rPr>
  </w:style>
  <w:style w:type="paragraph" w:styleId="CommentSubject">
    <w:name w:val="annotation subject"/>
    <w:basedOn w:val="CommentText"/>
    <w:next w:val="CommentText"/>
    <w:link w:val="CommentSubjectChar"/>
    <w:uiPriority w:val="99"/>
    <w:semiHidden/>
    <w:unhideWhenUsed/>
    <w:rsid w:val="00F95B5A"/>
    <w:rPr>
      <w:b/>
      <w:bCs/>
    </w:rPr>
  </w:style>
  <w:style w:type="character" w:customStyle="1" w:styleId="CommentSubjectChar">
    <w:name w:val="Comment Subject Char"/>
    <w:basedOn w:val="CommentTextChar"/>
    <w:link w:val="CommentSubject"/>
    <w:uiPriority w:val="99"/>
    <w:semiHidden/>
    <w:rsid w:val="00F95B5A"/>
    <w:rPr>
      <w:rFonts w:ascii="Arial Unicode MS" w:eastAsia="Arial Unicode MS" w:hAnsi="Arial Unicode MS" w:cs="Arial Unicode MS"/>
      <w:b/>
      <w:bCs/>
      <w:color w:val="000000"/>
      <w:sz w:val="20"/>
      <w:szCs w:val="20"/>
      <w:lang w:eastAsia="lt-LT"/>
    </w:rPr>
  </w:style>
  <w:style w:type="paragraph" w:styleId="BalloonText">
    <w:name w:val="Balloon Text"/>
    <w:basedOn w:val="Normal"/>
    <w:link w:val="BalloonTextChar"/>
    <w:uiPriority w:val="99"/>
    <w:semiHidden/>
    <w:unhideWhenUsed/>
    <w:rsid w:val="00F95B5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95B5A"/>
    <w:rPr>
      <w:rFonts w:ascii="Segoe UI" w:eastAsia="Arial Unicode MS" w:hAnsi="Segoe UI" w:cs="Segoe UI"/>
      <w:color w:val="000000"/>
      <w:sz w:val="18"/>
      <w:szCs w:val="18"/>
      <w:lang w:eastAsia="lt-LT"/>
    </w:rPr>
  </w:style>
  <w:style w:type="paragraph" w:styleId="FootnoteText">
    <w:name w:val="footnote text"/>
    <w:basedOn w:val="Normal"/>
    <w:link w:val="FootnoteTextChar"/>
    <w:uiPriority w:val="99"/>
    <w:semiHidden/>
    <w:unhideWhenUsed/>
    <w:rsid w:val="00C8233D"/>
    <w:rPr>
      <w:sz w:val="20"/>
      <w:szCs w:val="20"/>
    </w:rPr>
  </w:style>
  <w:style w:type="character" w:customStyle="1" w:styleId="FootnoteTextChar">
    <w:name w:val="Footnote Text Char"/>
    <w:basedOn w:val="DefaultParagraphFont"/>
    <w:link w:val="FootnoteText"/>
    <w:uiPriority w:val="99"/>
    <w:semiHidden/>
    <w:rsid w:val="00C8233D"/>
    <w:rPr>
      <w:rFonts w:ascii="Arial Unicode MS" w:eastAsia="Arial Unicode MS" w:hAnsi="Arial Unicode MS" w:cs="Arial Unicode MS"/>
      <w:color w:val="000000"/>
      <w:sz w:val="20"/>
      <w:szCs w:val="20"/>
      <w:lang w:eastAsia="lt-LT"/>
    </w:rPr>
  </w:style>
  <w:style w:type="character" w:styleId="FootnoteReference">
    <w:name w:val="footnote reference"/>
    <w:basedOn w:val="DefaultParagraphFont"/>
    <w:uiPriority w:val="99"/>
    <w:semiHidden/>
    <w:unhideWhenUsed/>
    <w:rsid w:val="00C8233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50370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5B96C5-4E61-4CF2-857B-67F61A0498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3</Pages>
  <Words>4952</Words>
  <Characters>2824</Characters>
  <Application>Microsoft Office Word</Application>
  <DocSecurity>0</DocSecurity>
  <Lines>23</Lines>
  <Paragraphs>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AB Vilniaus silumos tinklai</Company>
  <LinksUpToDate>false</LinksUpToDate>
  <CharactersWithSpaces>7761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Aurelija ŽVYNAKYTĖ-BARGAILIENĖ</dc:creator>
  <cp:keywords/>
  <dc:description/>
  <cp:lastModifiedBy>Violeta Stasiukaitienė</cp:lastModifiedBy>
  <cp:revision>10</cp:revision>
  <dcterms:created xsi:type="dcterms:W3CDTF">2022-11-30T10:46:00Z</dcterms:created>
  <dcterms:modified xsi:type="dcterms:W3CDTF">2022-12-13T06:39:00Z</dcterms:modified>
</cp:coreProperties>
</file>